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pPr w:leftFromText="142" w:rightFromText="142" w:vertAnchor="page" w:horzAnchor="margin" w:tblpXSpec="right" w:tblpY="2386"/>
        <w:tblOverlap w:val="never"/>
        <w:tblW w:w="2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3"/>
        <w:gridCol w:w="1985"/>
      </w:tblGrid>
      <w:tr w:rsidR="00F27534" w:rsidRPr="007C238C" w14:paraId="6AC8E83C" w14:textId="77777777" w:rsidTr="000A23E8">
        <w:trPr>
          <w:trHeight w:val="279"/>
        </w:trPr>
        <w:tc>
          <w:tcPr>
            <w:tcW w:w="992" w:type="dxa"/>
          </w:tcPr>
          <w:p w14:paraId="397183DC" w14:textId="77777777" w:rsidR="007C238C" w:rsidRPr="00DC312D" w:rsidRDefault="007C238C" w:rsidP="000A23E8">
            <w:pPr>
              <w:rPr>
                <w:rFonts w:ascii="Calibri" w:hAnsi="Calibri" w:cs="Calibri"/>
                <w:b/>
                <w:sz w:val="16"/>
                <w:szCs w:val="16"/>
              </w:rPr>
            </w:pPr>
            <w:r w:rsidRPr="00DC312D">
              <w:rPr>
                <w:rFonts w:ascii="Calibri" w:hAnsi="Calibri" w:cs="Calibri"/>
                <w:b/>
                <w:sz w:val="16"/>
                <w:szCs w:val="16"/>
              </w:rPr>
              <w:t>Afdeling</w:t>
            </w:r>
            <w:r w:rsidR="000A23E8" w:rsidRPr="00DC312D">
              <w:rPr>
                <w:rFonts w:ascii="Calibri" w:hAnsi="Calibri" w:cs="Calibri"/>
                <w:b/>
                <w:sz w:val="16"/>
                <w:szCs w:val="16"/>
              </w:rPr>
              <w:t>/</w:t>
            </w:r>
            <w:r w:rsidR="000A23E8" w:rsidRPr="00DC312D">
              <w:rPr>
                <w:rFonts w:ascii="Calibri" w:hAnsi="Calibri" w:cs="Calibri"/>
                <w:b/>
                <w:sz w:val="16"/>
                <w:szCs w:val="16"/>
              </w:rPr>
              <w:br/>
              <w:t>Følgegruppe</w:t>
            </w:r>
            <w:r w:rsidRPr="00DC312D">
              <w:rPr>
                <w:rFonts w:ascii="Calibri" w:hAnsi="Calibri" w:cs="Calibri"/>
                <w:b/>
                <w:sz w:val="16"/>
                <w:szCs w:val="16"/>
              </w:rPr>
              <w:t>:</w:t>
            </w:r>
          </w:p>
        </w:tc>
        <w:tc>
          <w:tcPr>
            <w:tcW w:w="1986" w:type="dxa"/>
          </w:tcPr>
          <w:p w14:paraId="52DC5C2C" w14:textId="7BA2DF66" w:rsidR="007C238C" w:rsidRPr="000A23E8" w:rsidRDefault="007C238C" w:rsidP="000A23E8">
            <w:pPr>
              <w:rPr>
                <w:rFonts w:ascii="Calibri" w:hAnsi="Calibri" w:cs="Calibri"/>
                <w:sz w:val="16"/>
                <w:szCs w:val="16"/>
              </w:rPr>
            </w:pPr>
          </w:p>
        </w:tc>
      </w:tr>
      <w:tr w:rsidR="00F27534" w:rsidRPr="007C238C" w14:paraId="5CC1D4C6" w14:textId="77777777" w:rsidTr="000A23E8">
        <w:trPr>
          <w:trHeight w:val="282"/>
        </w:trPr>
        <w:tc>
          <w:tcPr>
            <w:tcW w:w="992" w:type="dxa"/>
          </w:tcPr>
          <w:p w14:paraId="38824759" w14:textId="77777777" w:rsidR="007C238C" w:rsidRPr="00DC312D" w:rsidRDefault="007C238C" w:rsidP="000A23E8">
            <w:pPr>
              <w:rPr>
                <w:rFonts w:ascii="Calibri" w:hAnsi="Calibri" w:cs="Calibri"/>
                <w:sz w:val="16"/>
                <w:szCs w:val="16"/>
              </w:rPr>
            </w:pPr>
            <w:r w:rsidRPr="00DC312D">
              <w:rPr>
                <w:rFonts w:ascii="Calibri" w:hAnsi="Calibri" w:cs="Calibri"/>
                <w:sz w:val="16"/>
                <w:szCs w:val="16"/>
              </w:rPr>
              <w:t>Journal nr.:</w:t>
            </w:r>
            <w:r w:rsidRPr="00DC312D">
              <w:rPr>
                <w:rFonts w:ascii="Calibri" w:hAnsi="Calibri" w:cs="Calibri"/>
                <w:sz w:val="16"/>
                <w:szCs w:val="16"/>
              </w:rPr>
              <w:tab/>
            </w:r>
          </w:p>
        </w:tc>
        <w:tc>
          <w:tcPr>
            <w:tcW w:w="1986" w:type="dxa"/>
          </w:tcPr>
          <w:p w14:paraId="78F7FD6A" w14:textId="77777777" w:rsidR="007C238C" w:rsidRPr="000A23E8" w:rsidRDefault="007C238C" w:rsidP="000A23E8">
            <w:pPr>
              <w:rPr>
                <w:rFonts w:ascii="Calibri" w:hAnsi="Calibri" w:cs="Calibri"/>
                <w:sz w:val="16"/>
                <w:szCs w:val="16"/>
              </w:rPr>
            </w:pPr>
          </w:p>
        </w:tc>
      </w:tr>
      <w:tr w:rsidR="00F27534" w:rsidRPr="006275F6" w14:paraId="0B304EB1" w14:textId="77777777" w:rsidTr="000A23E8">
        <w:trPr>
          <w:trHeight w:val="301"/>
        </w:trPr>
        <w:tc>
          <w:tcPr>
            <w:tcW w:w="992" w:type="dxa"/>
          </w:tcPr>
          <w:p w14:paraId="130CA725" w14:textId="77777777" w:rsidR="007C238C" w:rsidRPr="00DC312D" w:rsidRDefault="007C238C" w:rsidP="000A23E8">
            <w:pPr>
              <w:rPr>
                <w:rFonts w:ascii="Calibri" w:hAnsi="Calibri" w:cs="Calibri"/>
                <w:sz w:val="16"/>
                <w:szCs w:val="16"/>
              </w:rPr>
            </w:pPr>
            <w:r w:rsidRPr="00DC312D">
              <w:rPr>
                <w:rFonts w:ascii="Calibri" w:hAnsi="Calibri" w:cs="Calibri"/>
                <w:sz w:val="16"/>
                <w:szCs w:val="16"/>
              </w:rPr>
              <w:t>Udarbejdet af:</w:t>
            </w:r>
          </w:p>
        </w:tc>
        <w:tc>
          <w:tcPr>
            <w:tcW w:w="1986" w:type="dxa"/>
          </w:tcPr>
          <w:p w14:paraId="6774E98A" w14:textId="4160E322" w:rsidR="007C238C" w:rsidRPr="00116817" w:rsidRDefault="00116817" w:rsidP="000A23E8">
            <w:pPr>
              <w:rPr>
                <w:rFonts w:ascii="Calibri" w:hAnsi="Calibri" w:cs="Calibri"/>
                <w:sz w:val="16"/>
                <w:szCs w:val="16"/>
              </w:rPr>
            </w:pPr>
            <w:r w:rsidRPr="00116817">
              <w:rPr>
                <w:rFonts w:ascii="Calibri" w:hAnsi="Calibri" w:cs="Calibri"/>
                <w:sz w:val="16"/>
                <w:szCs w:val="16"/>
              </w:rPr>
              <w:t xml:space="preserve">Anette Filtenborg og </w:t>
            </w:r>
            <w:r w:rsidR="00B90AF9" w:rsidRPr="00116817">
              <w:rPr>
                <w:rFonts w:ascii="Calibri" w:hAnsi="Calibri" w:cs="Calibri"/>
                <w:sz w:val="16"/>
                <w:szCs w:val="16"/>
              </w:rPr>
              <w:t>Annette Weng</w:t>
            </w:r>
          </w:p>
        </w:tc>
      </w:tr>
      <w:tr w:rsidR="007C238C" w:rsidRPr="007C238C" w14:paraId="3AA09FB5" w14:textId="77777777" w:rsidTr="000A23E8">
        <w:trPr>
          <w:trHeight w:val="276"/>
        </w:trPr>
        <w:tc>
          <w:tcPr>
            <w:tcW w:w="992" w:type="dxa"/>
          </w:tcPr>
          <w:p w14:paraId="5747A3EE" w14:textId="77777777" w:rsidR="007C238C" w:rsidRPr="00DC312D" w:rsidRDefault="007C238C" w:rsidP="000A23E8">
            <w:pPr>
              <w:rPr>
                <w:rFonts w:ascii="Calibri" w:hAnsi="Calibri" w:cs="Calibri"/>
                <w:sz w:val="16"/>
                <w:szCs w:val="16"/>
              </w:rPr>
            </w:pPr>
            <w:r w:rsidRPr="00DC312D">
              <w:rPr>
                <w:rFonts w:ascii="Calibri" w:hAnsi="Calibri" w:cs="Calibri"/>
                <w:sz w:val="16"/>
                <w:szCs w:val="16"/>
              </w:rPr>
              <w:t>E-mail:</w:t>
            </w:r>
            <w:r w:rsidRPr="00DC312D">
              <w:rPr>
                <w:rFonts w:ascii="Calibri" w:hAnsi="Calibri" w:cs="Calibri"/>
                <w:sz w:val="16"/>
                <w:szCs w:val="16"/>
              </w:rPr>
              <w:tab/>
            </w:r>
          </w:p>
        </w:tc>
        <w:tc>
          <w:tcPr>
            <w:tcW w:w="1986" w:type="dxa"/>
          </w:tcPr>
          <w:p w14:paraId="7268D42C" w14:textId="7730FD69" w:rsidR="007C238C" w:rsidRPr="000A23E8" w:rsidRDefault="003C1067" w:rsidP="000A23E8">
            <w:pPr>
              <w:rPr>
                <w:rFonts w:ascii="Calibri" w:hAnsi="Calibri" w:cs="Calibri"/>
                <w:sz w:val="16"/>
                <w:szCs w:val="16"/>
              </w:rPr>
            </w:pPr>
            <w:hyperlink r:id="rId9" w:history="1">
              <w:r w:rsidR="00FF1696" w:rsidRPr="003C21B8">
                <w:rPr>
                  <w:rStyle w:val="Hyperlink"/>
                  <w:rFonts w:ascii="Calibri" w:hAnsi="Calibri" w:cs="Calibri"/>
                  <w:sz w:val="16"/>
                  <w:szCs w:val="16"/>
                </w:rPr>
                <w:t>aneki@vejen.dk</w:t>
              </w:r>
            </w:hyperlink>
            <w:r w:rsidR="00FF1696">
              <w:rPr>
                <w:rFonts w:ascii="Calibri" w:hAnsi="Calibri" w:cs="Calibri"/>
                <w:sz w:val="16"/>
                <w:szCs w:val="16"/>
              </w:rPr>
              <w:t xml:space="preserve"> og </w:t>
            </w:r>
            <w:r w:rsidR="003D17B0">
              <w:rPr>
                <w:rFonts w:ascii="Calibri" w:hAnsi="Calibri" w:cs="Calibri"/>
                <w:sz w:val="16"/>
                <w:szCs w:val="16"/>
              </w:rPr>
              <w:t>avw@rsyd</w:t>
            </w:r>
            <w:r w:rsidR="005710AA">
              <w:rPr>
                <w:rFonts w:ascii="Calibri" w:hAnsi="Calibri" w:cs="Calibri"/>
                <w:sz w:val="16"/>
                <w:szCs w:val="16"/>
              </w:rPr>
              <w:t>.dk</w:t>
            </w:r>
          </w:p>
        </w:tc>
      </w:tr>
      <w:tr w:rsidR="007C238C" w:rsidRPr="007C238C" w14:paraId="687555D9" w14:textId="77777777" w:rsidTr="000A23E8">
        <w:trPr>
          <w:trHeight w:val="281"/>
        </w:trPr>
        <w:tc>
          <w:tcPr>
            <w:tcW w:w="992" w:type="dxa"/>
          </w:tcPr>
          <w:p w14:paraId="3F1BC92E" w14:textId="77777777" w:rsidR="007C238C" w:rsidRPr="00DC312D" w:rsidRDefault="00E12764" w:rsidP="000A23E8">
            <w:pPr>
              <w:rPr>
                <w:rFonts w:ascii="Calibri" w:hAnsi="Calibri" w:cs="Calibri"/>
                <w:sz w:val="16"/>
                <w:szCs w:val="16"/>
              </w:rPr>
            </w:pPr>
            <w:r w:rsidRPr="00DC312D">
              <w:rPr>
                <w:rFonts w:ascii="Calibri" w:hAnsi="Calibri" w:cs="Calibri"/>
                <w:sz w:val="16"/>
                <w:szCs w:val="16"/>
              </w:rPr>
              <w:t>Telefon:</w:t>
            </w:r>
            <w:r w:rsidRPr="00DC312D">
              <w:rPr>
                <w:rFonts w:ascii="Calibri" w:hAnsi="Calibri" w:cs="Calibri"/>
                <w:sz w:val="16"/>
                <w:szCs w:val="16"/>
              </w:rPr>
              <w:tab/>
            </w:r>
          </w:p>
        </w:tc>
        <w:tc>
          <w:tcPr>
            <w:tcW w:w="1986" w:type="dxa"/>
          </w:tcPr>
          <w:p w14:paraId="2801CF2A" w14:textId="4219B08E" w:rsidR="007C238C" w:rsidRPr="000A23E8" w:rsidRDefault="00FF1696" w:rsidP="000A23E8">
            <w:pPr>
              <w:rPr>
                <w:rFonts w:ascii="Calibri" w:hAnsi="Calibri" w:cs="Calibri"/>
                <w:sz w:val="16"/>
                <w:szCs w:val="16"/>
              </w:rPr>
            </w:pPr>
            <w:r>
              <w:rPr>
                <w:rFonts w:ascii="Calibri" w:hAnsi="Calibri" w:cs="Calibri"/>
                <w:sz w:val="16"/>
                <w:szCs w:val="16"/>
              </w:rPr>
              <w:t xml:space="preserve">2931 7276 og </w:t>
            </w:r>
            <w:r w:rsidR="003D17B0">
              <w:rPr>
                <w:rFonts w:ascii="Calibri" w:hAnsi="Calibri" w:cs="Calibri"/>
                <w:sz w:val="16"/>
                <w:szCs w:val="16"/>
              </w:rPr>
              <w:t>2920</w:t>
            </w:r>
            <w:r>
              <w:rPr>
                <w:rFonts w:ascii="Calibri" w:hAnsi="Calibri" w:cs="Calibri"/>
                <w:sz w:val="16"/>
                <w:szCs w:val="16"/>
              </w:rPr>
              <w:t xml:space="preserve"> </w:t>
            </w:r>
            <w:r w:rsidR="003D17B0">
              <w:rPr>
                <w:rFonts w:ascii="Calibri" w:hAnsi="Calibri" w:cs="Calibri"/>
                <w:sz w:val="16"/>
                <w:szCs w:val="16"/>
              </w:rPr>
              <w:t>1007</w:t>
            </w:r>
          </w:p>
        </w:tc>
      </w:tr>
      <w:tr w:rsidR="00A70ADD" w:rsidRPr="007C238C" w14:paraId="72F51614" w14:textId="77777777" w:rsidTr="00A70ADD">
        <w:trPr>
          <w:trHeight w:val="411"/>
        </w:trPr>
        <w:tc>
          <w:tcPr>
            <w:tcW w:w="993" w:type="dxa"/>
          </w:tcPr>
          <w:p w14:paraId="786B4CA1" w14:textId="77777777" w:rsidR="00A70ADD" w:rsidRPr="00DC312D" w:rsidRDefault="00A70ADD" w:rsidP="007F4F8C">
            <w:pPr>
              <w:rPr>
                <w:rFonts w:ascii="Calibri" w:hAnsi="Calibri" w:cs="Calibri"/>
                <w:sz w:val="16"/>
                <w:szCs w:val="16"/>
              </w:rPr>
            </w:pPr>
            <w:r w:rsidRPr="00DC312D">
              <w:rPr>
                <w:rFonts w:ascii="Calibri" w:hAnsi="Calibri" w:cs="Calibri"/>
                <w:sz w:val="16"/>
                <w:szCs w:val="16"/>
              </w:rPr>
              <w:t>Dato:</w:t>
            </w:r>
          </w:p>
        </w:tc>
        <w:tc>
          <w:tcPr>
            <w:tcW w:w="1985" w:type="dxa"/>
          </w:tcPr>
          <w:p w14:paraId="4767C4C8" w14:textId="240EA9BF" w:rsidR="00A70ADD" w:rsidRPr="00DC312D" w:rsidRDefault="00A70ADD" w:rsidP="00DC312D">
            <w:pPr>
              <w:rPr>
                <w:rFonts w:ascii="Calibri" w:hAnsi="Calibri" w:cs="Calibri"/>
                <w:sz w:val="16"/>
                <w:szCs w:val="16"/>
              </w:rPr>
            </w:pPr>
            <w:r w:rsidRPr="00DC312D">
              <w:rPr>
                <w:rFonts w:ascii="Calibri" w:hAnsi="Calibri" w:cs="Calibri"/>
                <w:sz w:val="16"/>
                <w:szCs w:val="16"/>
              </w:rPr>
              <w:fldChar w:fldCharType="begin"/>
            </w:r>
            <w:r w:rsidRPr="00DC312D">
              <w:rPr>
                <w:rFonts w:ascii="Calibri" w:hAnsi="Calibri" w:cs="Calibri"/>
                <w:sz w:val="16"/>
                <w:szCs w:val="16"/>
              </w:rPr>
              <w:instrText xml:space="preserve"> TIME \@ "d. MMMM yyyy" </w:instrText>
            </w:r>
            <w:r w:rsidRPr="00DC312D">
              <w:rPr>
                <w:rFonts w:ascii="Calibri" w:hAnsi="Calibri" w:cs="Calibri"/>
                <w:sz w:val="16"/>
                <w:szCs w:val="16"/>
              </w:rPr>
              <w:fldChar w:fldCharType="separate"/>
            </w:r>
            <w:r w:rsidR="003C1067">
              <w:rPr>
                <w:rFonts w:ascii="Calibri" w:hAnsi="Calibri" w:cs="Calibri"/>
                <w:noProof/>
                <w:sz w:val="16"/>
                <w:szCs w:val="16"/>
              </w:rPr>
              <w:t>14. maj 2025</w:t>
            </w:r>
            <w:r w:rsidRPr="00DC312D">
              <w:rPr>
                <w:rFonts w:ascii="Calibri" w:hAnsi="Calibri" w:cs="Calibri"/>
                <w:sz w:val="16"/>
                <w:szCs w:val="16"/>
              </w:rPr>
              <w:fldChar w:fldCharType="end"/>
            </w:r>
          </w:p>
        </w:tc>
      </w:tr>
      <w:tr w:rsidR="00F27534" w:rsidRPr="007C238C" w14:paraId="6AF972FF" w14:textId="77777777" w:rsidTr="000A23E8">
        <w:trPr>
          <w:trHeight w:val="335"/>
        </w:trPr>
        <w:tc>
          <w:tcPr>
            <w:tcW w:w="2978" w:type="dxa"/>
            <w:gridSpan w:val="2"/>
          </w:tcPr>
          <w:p w14:paraId="3F5CECE9" w14:textId="77777777" w:rsidR="00F27534" w:rsidRPr="00F27534" w:rsidRDefault="00F27534" w:rsidP="000A23E8">
            <w:pPr>
              <w:rPr>
                <w:rFonts w:ascii="Calibri" w:hAnsi="Calibri" w:cs="Calibri"/>
                <w:sz w:val="18"/>
                <w:szCs w:val="18"/>
              </w:rPr>
            </w:pPr>
          </w:p>
        </w:tc>
      </w:tr>
    </w:tbl>
    <w:p w14:paraId="7EBD7DFE" w14:textId="0E5C52F7" w:rsidR="009D6FFE" w:rsidRPr="00C8283E" w:rsidRDefault="00985A02" w:rsidP="00C8283E">
      <w:pPr>
        <w:pStyle w:val="Brevtypeangivelse"/>
      </w:pPr>
      <w:r>
        <w:t>Referat</w:t>
      </w:r>
    </w:p>
    <w:p w14:paraId="46978610" w14:textId="77777777" w:rsidR="00E53BE2" w:rsidRPr="007C238C" w:rsidRDefault="00E53BE2" w:rsidP="00E53BE2">
      <w:pPr>
        <w:rPr>
          <w:rFonts w:ascii="Calibri" w:hAnsi="Calibri" w:cs="Calibri"/>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46"/>
        <w:gridCol w:w="7824"/>
      </w:tblGrid>
      <w:tr w:rsidR="00A93FC3" w:rsidRPr="007C238C" w14:paraId="7DF2F6EF" w14:textId="77777777" w:rsidTr="008B3FCF">
        <w:tc>
          <w:tcPr>
            <w:tcW w:w="1246" w:type="dxa"/>
          </w:tcPr>
          <w:p w14:paraId="3DFEF957" w14:textId="77777777" w:rsidR="00285A18" w:rsidRPr="007C238C" w:rsidRDefault="00285A18" w:rsidP="008B3FCF">
            <w:pPr>
              <w:tabs>
                <w:tab w:val="left" w:pos="1246"/>
              </w:tabs>
              <w:rPr>
                <w:rFonts w:ascii="Calibri" w:hAnsi="Calibri" w:cs="Calibri"/>
                <w:b/>
              </w:rPr>
            </w:pPr>
            <w:r w:rsidRPr="007C238C">
              <w:rPr>
                <w:rFonts w:ascii="Calibri" w:hAnsi="Calibri" w:cs="Calibri"/>
                <w:b/>
              </w:rPr>
              <w:t>Møde:</w:t>
            </w:r>
          </w:p>
        </w:tc>
        <w:tc>
          <w:tcPr>
            <w:tcW w:w="7824" w:type="dxa"/>
          </w:tcPr>
          <w:p w14:paraId="79B05D29" w14:textId="77777777" w:rsidR="00285A18" w:rsidRPr="007C238C" w:rsidRDefault="005710AA" w:rsidP="008B3FCF">
            <w:pPr>
              <w:tabs>
                <w:tab w:val="left" w:pos="1246"/>
              </w:tabs>
              <w:rPr>
                <w:rFonts w:ascii="Calibri" w:hAnsi="Calibri" w:cs="Calibri"/>
              </w:rPr>
            </w:pPr>
            <w:r>
              <w:rPr>
                <w:rFonts w:ascii="Calibri" w:hAnsi="Calibri" w:cs="Calibri"/>
              </w:rPr>
              <w:t>Den tværsektorielle rådgivende SAM:BO-arbejdsgruppe</w:t>
            </w:r>
          </w:p>
        </w:tc>
      </w:tr>
      <w:tr w:rsidR="00A93FC3" w:rsidRPr="007C238C" w14:paraId="7400ABD9" w14:textId="77777777" w:rsidTr="008B3FCF">
        <w:tc>
          <w:tcPr>
            <w:tcW w:w="1246" w:type="dxa"/>
          </w:tcPr>
          <w:p w14:paraId="6CF83791" w14:textId="77777777" w:rsidR="00285A18" w:rsidRPr="007C238C" w:rsidRDefault="00285A18" w:rsidP="008B3FCF">
            <w:pPr>
              <w:tabs>
                <w:tab w:val="left" w:pos="1246"/>
              </w:tabs>
              <w:rPr>
                <w:rFonts w:ascii="Calibri" w:hAnsi="Calibri" w:cs="Calibri"/>
                <w:b/>
              </w:rPr>
            </w:pPr>
            <w:r w:rsidRPr="007C238C">
              <w:rPr>
                <w:rFonts w:ascii="Calibri" w:hAnsi="Calibri" w:cs="Calibri"/>
                <w:b/>
              </w:rPr>
              <w:t>Tidspunkt:</w:t>
            </w:r>
          </w:p>
        </w:tc>
        <w:tc>
          <w:tcPr>
            <w:tcW w:w="7824" w:type="dxa"/>
          </w:tcPr>
          <w:p w14:paraId="0978A28D" w14:textId="0265FD54" w:rsidR="00285A18" w:rsidRPr="007C238C" w:rsidRDefault="003165EF" w:rsidP="007E677A">
            <w:pPr>
              <w:tabs>
                <w:tab w:val="left" w:pos="1246"/>
              </w:tabs>
              <w:rPr>
                <w:rFonts w:ascii="Calibri" w:hAnsi="Calibri" w:cs="Calibri"/>
              </w:rPr>
            </w:pPr>
            <w:r>
              <w:rPr>
                <w:rFonts w:ascii="Calibri" w:hAnsi="Calibri" w:cs="Calibri"/>
              </w:rPr>
              <w:t>7</w:t>
            </w:r>
            <w:r w:rsidR="00E7159C">
              <w:rPr>
                <w:rFonts w:ascii="Calibri" w:hAnsi="Calibri" w:cs="Calibri"/>
              </w:rPr>
              <w:t xml:space="preserve">. </w:t>
            </w:r>
            <w:r>
              <w:rPr>
                <w:rFonts w:ascii="Calibri" w:hAnsi="Calibri" w:cs="Calibri"/>
              </w:rPr>
              <w:t>februar</w:t>
            </w:r>
            <w:r w:rsidR="002E65D1">
              <w:rPr>
                <w:rFonts w:ascii="Calibri" w:hAnsi="Calibri" w:cs="Calibri"/>
              </w:rPr>
              <w:t xml:space="preserve"> </w:t>
            </w:r>
            <w:r w:rsidR="00266C59">
              <w:rPr>
                <w:rFonts w:ascii="Calibri" w:hAnsi="Calibri" w:cs="Calibri"/>
              </w:rPr>
              <w:t>202</w:t>
            </w:r>
            <w:r>
              <w:rPr>
                <w:rFonts w:ascii="Calibri" w:hAnsi="Calibri" w:cs="Calibri"/>
              </w:rPr>
              <w:t>5</w:t>
            </w:r>
            <w:r w:rsidR="003239E9">
              <w:rPr>
                <w:rFonts w:ascii="Calibri" w:hAnsi="Calibri" w:cs="Calibri"/>
              </w:rPr>
              <w:t xml:space="preserve"> kl. </w:t>
            </w:r>
            <w:r w:rsidR="007E677A">
              <w:rPr>
                <w:rFonts w:ascii="Calibri" w:hAnsi="Calibri" w:cs="Calibri"/>
              </w:rPr>
              <w:t>0</w:t>
            </w:r>
            <w:r w:rsidR="002A3B2B">
              <w:rPr>
                <w:rFonts w:ascii="Calibri" w:hAnsi="Calibri" w:cs="Calibri"/>
              </w:rPr>
              <w:t>9</w:t>
            </w:r>
            <w:r w:rsidR="007E677A">
              <w:rPr>
                <w:rFonts w:ascii="Calibri" w:hAnsi="Calibri" w:cs="Calibri"/>
              </w:rPr>
              <w:t>.00 – 1</w:t>
            </w:r>
            <w:r>
              <w:rPr>
                <w:rFonts w:ascii="Calibri" w:hAnsi="Calibri" w:cs="Calibri"/>
              </w:rPr>
              <w:t>2</w:t>
            </w:r>
            <w:r w:rsidR="00E7159C">
              <w:rPr>
                <w:rFonts w:ascii="Calibri" w:hAnsi="Calibri" w:cs="Calibri"/>
              </w:rPr>
              <w:t>.00</w:t>
            </w:r>
          </w:p>
        </w:tc>
      </w:tr>
      <w:tr w:rsidR="00A93FC3" w:rsidRPr="00707672" w14:paraId="06E19565" w14:textId="77777777" w:rsidTr="00707672">
        <w:trPr>
          <w:trHeight w:val="295"/>
        </w:trPr>
        <w:tc>
          <w:tcPr>
            <w:tcW w:w="1246" w:type="dxa"/>
          </w:tcPr>
          <w:p w14:paraId="58CD9F9D" w14:textId="77777777" w:rsidR="00285A18" w:rsidRPr="007C238C" w:rsidRDefault="00285A18" w:rsidP="008B3FCF">
            <w:pPr>
              <w:tabs>
                <w:tab w:val="left" w:pos="1246"/>
              </w:tabs>
              <w:rPr>
                <w:rFonts w:ascii="Calibri" w:hAnsi="Calibri" w:cs="Calibri"/>
                <w:b/>
              </w:rPr>
            </w:pPr>
            <w:r w:rsidRPr="007C238C">
              <w:rPr>
                <w:rFonts w:ascii="Calibri" w:hAnsi="Calibri" w:cs="Calibri"/>
                <w:b/>
              </w:rPr>
              <w:t>Sted:</w:t>
            </w:r>
          </w:p>
        </w:tc>
        <w:tc>
          <w:tcPr>
            <w:tcW w:w="7824" w:type="dxa"/>
          </w:tcPr>
          <w:p w14:paraId="63712692" w14:textId="443F2FB4" w:rsidR="00285A18" w:rsidRPr="00707672" w:rsidRDefault="003165EF" w:rsidP="006A53ED">
            <w:pPr>
              <w:tabs>
                <w:tab w:val="left" w:pos="1246"/>
              </w:tabs>
              <w:rPr>
                <w:rFonts w:ascii="Calibri" w:hAnsi="Calibri" w:cs="Calibri"/>
              </w:rPr>
            </w:pPr>
            <w:r w:rsidRPr="003165EF">
              <w:rPr>
                <w:rFonts w:ascii="Calibri" w:hAnsi="Calibri" w:cs="Calibri"/>
              </w:rPr>
              <w:t>Regionshuset Vejle, mødelokale 6</w:t>
            </w:r>
          </w:p>
        </w:tc>
      </w:tr>
    </w:tbl>
    <w:p w14:paraId="33C53647" w14:textId="77777777" w:rsidR="000C24D6" w:rsidRPr="007C238C" w:rsidRDefault="000C24D6" w:rsidP="00E53BE2">
      <w:pPr>
        <w:tabs>
          <w:tab w:val="left" w:pos="1246"/>
        </w:tabs>
        <w:rPr>
          <w:rFonts w:ascii="Calibri" w:hAnsi="Calibri" w:cs="Calibri"/>
        </w:rPr>
      </w:pPr>
    </w:p>
    <w:p w14:paraId="2FC001DC" w14:textId="77777777" w:rsidR="000C24D6" w:rsidRPr="007C238C" w:rsidRDefault="000C24D6" w:rsidP="00E53BE2">
      <w:pPr>
        <w:tabs>
          <w:tab w:val="left" w:pos="1246"/>
        </w:tabs>
        <w:rPr>
          <w:rFonts w:ascii="Calibri" w:hAnsi="Calibri" w:cs="Calibri"/>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46"/>
        <w:gridCol w:w="7824"/>
      </w:tblGrid>
      <w:tr w:rsidR="007C238C" w:rsidRPr="007C238C" w14:paraId="01DC5974" w14:textId="77777777" w:rsidTr="004D31D3">
        <w:tc>
          <w:tcPr>
            <w:tcW w:w="1246" w:type="dxa"/>
          </w:tcPr>
          <w:p w14:paraId="74141402" w14:textId="77777777" w:rsidR="004D31D3" w:rsidRPr="007C238C" w:rsidRDefault="004D31D3" w:rsidP="00E53BE2">
            <w:pPr>
              <w:tabs>
                <w:tab w:val="left" w:pos="1246"/>
              </w:tabs>
              <w:rPr>
                <w:rFonts w:ascii="Calibri" w:hAnsi="Calibri" w:cs="Calibri"/>
                <w:b/>
              </w:rPr>
            </w:pPr>
            <w:r w:rsidRPr="007C238C">
              <w:rPr>
                <w:rFonts w:ascii="Calibri" w:hAnsi="Calibri" w:cs="Calibri"/>
                <w:b/>
              </w:rPr>
              <w:t>Deltagere:</w:t>
            </w:r>
          </w:p>
        </w:tc>
        <w:tc>
          <w:tcPr>
            <w:tcW w:w="7824" w:type="dxa"/>
          </w:tcPr>
          <w:p w14:paraId="4CBD1354" w14:textId="29FDC59C" w:rsidR="003165EF" w:rsidRDefault="003165EF" w:rsidP="007F4138">
            <w:pPr>
              <w:tabs>
                <w:tab w:val="left" w:pos="1246"/>
              </w:tabs>
              <w:rPr>
                <w:rFonts w:ascii="Calibri" w:hAnsi="Calibri" w:cs="Calibri"/>
              </w:rPr>
            </w:pPr>
            <w:r>
              <w:rPr>
                <w:rFonts w:ascii="Calibri" w:hAnsi="Calibri" w:cs="Calibri"/>
              </w:rPr>
              <w:t>Anette Førgaard (kommunal formand)</w:t>
            </w:r>
            <w:r w:rsidR="00D47D67">
              <w:rPr>
                <w:rFonts w:ascii="Calibri" w:hAnsi="Calibri" w:cs="Calibri"/>
              </w:rPr>
              <w:t xml:space="preserve"> </w:t>
            </w:r>
          </w:p>
          <w:p w14:paraId="4CAA16A9" w14:textId="20606E45" w:rsidR="007F4138" w:rsidRDefault="00330457" w:rsidP="007F4138">
            <w:pPr>
              <w:tabs>
                <w:tab w:val="left" w:pos="1246"/>
              </w:tabs>
              <w:rPr>
                <w:rFonts w:ascii="Calibri" w:hAnsi="Calibri" w:cs="Calibri"/>
              </w:rPr>
            </w:pPr>
            <w:r>
              <w:rPr>
                <w:rFonts w:ascii="Calibri" w:hAnsi="Calibri" w:cs="Calibri"/>
              </w:rPr>
              <w:t>Joan Granerud (regional formand)</w:t>
            </w:r>
            <w:r w:rsidR="00746990">
              <w:rPr>
                <w:rFonts w:ascii="Calibri" w:hAnsi="Calibri" w:cs="Calibri"/>
              </w:rPr>
              <w:t xml:space="preserve"> (mødeleder)</w:t>
            </w:r>
            <w:r w:rsidR="00203130">
              <w:rPr>
                <w:rFonts w:ascii="Calibri" w:hAnsi="Calibri" w:cs="Calibri"/>
              </w:rPr>
              <w:br/>
            </w:r>
            <w:r w:rsidR="00A93FC3">
              <w:rPr>
                <w:rFonts w:ascii="Calibri" w:hAnsi="Calibri" w:cs="Calibri"/>
              </w:rPr>
              <w:t>Susanne Magaard</w:t>
            </w:r>
            <w:r w:rsidR="00203130">
              <w:rPr>
                <w:rFonts w:ascii="Calibri" w:hAnsi="Calibri" w:cs="Calibri"/>
              </w:rPr>
              <w:t xml:space="preserve"> (repræsentant fra Psykiatrisygehuset)</w:t>
            </w:r>
            <w:r w:rsidR="00266C59">
              <w:rPr>
                <w:rFonts w:ascii="Calibri" w:hAnsi="Calibri" w:cs="Calibri"/>
              </w:rPr>
              <w:br/>
            </w:r>
            <w:r w:rsidR="003128CD">
              <w:rPr>
                <w:rFonts w:ascii="Calibri" w:hAnsi="Calibri" w:cs="Calibri"/>
              </w:rPr>
              <w:t>Vakant</w:t>
            </w:r>
            <w:r w:rsidR="00E7159C">
              <w:rPr>
                <w:rFonts w:ascii="Calibri" w:hAnsi="Calibri" w:cs="Calibri"/>
              </w:rPr>
              <w:t xml:space="preserve"> (repræsentant fra Regional IT</w:t>
            </w:r>
            <w:r w:rsidR="00203130">
              <w:rPr>
                <w:rFonts w:ascii="Calibri" w:hAnsi="Calibri" w:cs="Calibri"/>
              </w:rPr>
              <w:t>)</w:t>
            </w:r>
            <w:r w:rsidR="006D6470">
              <w:rPr>
                <w:rFonts w:ascii="Calibri" w:hAnsi="Calibri" w:cs="Calibri"/>
              </w:rPr>
              <w:t xml:space="preserve"> </w:t>
            </w:r>
            <w:r w:rsidR="00444141">
              <w:rPr>
                <w:rFonts w:ascii="Calibri" w:hAnsi="Calibri" w:cs="Calibri"/>
                <w:bCs/>
              </w:rPr>
              <w:br/>
            </w:r>
            <w:r w:rsidR="007F4138">
              <w:rPr>
                <w:rFonts w:ascii="Calibri" w:hAnsi="Calibri" w:cs="Calibri"/>
              </w:rPr>
              <w:t>Tina Møller Mølsted (repræsentant fra Sydvestjysk Sygehus)</w:t>
            </w:r>
          </w:p>
          <w:p w14:paraId="02673D22" w14:textId="77777777" w:rsidR="003128CD" w:rsidRDefault="003128CD" w:rsidP="00444141">
            <w:pPr>
              <w:tabs>
                <w:tab w:val="left" w:pos="1246"/>
              </w:tabs>
              <w:rPr>
                <w:rFonts w:ascii="Calibri" w:hAnsi="Calibri" w:cs="Calibri"/>
              </w:rPr>
            </w:pPr>
            <w:r>
              <w:rPr>
                <w:rFonts w:ascii="Calibri" w:hAnsi="Calibri" w:cs="Calibri"/>
              </w:rPr>
              <w:t>Jette Wensien (repræsentant fra Odense Universitetshospital)</w:t>
            </w:r>
          </w:p>
          <w:p w14:paraId="6C5D1B88" w14:textId="1E1CB4D5" w:rsidR="000072FC" w:rsidRDefault="00D600B8" w:rsidP="00444141">
            <w:pPr>
              <w:tabs>
                <w:tab w:val="left" w:pos="1246"/>
              </w:tabs>
              <w:rPr>
                <w:rFonts w:ascii="Calibri" w:hAnsi="Calibri" w:cs="Calibri"/>
                <w:bCs/>
              </w:rPr>
            </w:pPr>
            <w:r w:rsidRPr="00632012">
              <w:rPr>
                <w:rFonts w:ascii="Calibri" w:hAnsi="Calibri" w:cs="Calibri"/>
                <w:bCs/>
              </w:rPr>
              <w:t>Lotte Kvist Duve (repræsentant for Sygehus Lillebælt)</w:t>
            </w:r>
            <w:r>
              <w:rPr>
                <w:rFonts w:ascii="Calibri" w:hAnsi="Calibri" w:cs="Calibri"/>
                <w:bCs/>
              </w:rPr>
              <w:t xml:space="preserve"> </w:t>
            </w:r>
          </w:p>
          <w:p w14:paraId="356B89BD" w14:textId="1D85F238" w:rsidR="00AE1222" w:rsidRDefault="00FE453F" w:rsidP="00AE1222">
            <w:pPr>
              <w:tabs>
                <w:tab w:val="left" w:pos="1246"/>
              </w:tabs>
              <w:rPr>
                <w:rFonts w:ascii="Calibri" w:hAnsi="Calibri" w:cs="Calibri"/>
              </w:rPr>
            </w:pPr>
            <w:r w:rsidRPr="00A73366">
              <w:rPr>
                <w:rFonts w:ascii="Calibri" w:hAnsi="Calibri" w:cs="Calibri"/>
                <w:bCs/>
              </w:rPr>
              <w:t>Pia Nørup Hansen</w:t>
            </w:r>
            <w:r w:rsidR="00A73366" w:rsidRPr="00A73366">
              <w:rPr>
                <w:rFonts w:ascii="Calibri" w:hAnsi="Calibri" w:cs="Calibri"/>
                <w:bCs/>
              </w:rPr>
              <w:t xml:space="preserve"> </w:t>
            </w:r>
            <w:r w:rsidR="003F2B91">
              <w:rPr>
                <w:rFonts w:ascii="Calibri" w:hAnsi="Calibri" w:cs="Calibri"/>
              </w:rPr>
              <w:t xml:space="preserve">(kommunal repræsentant fra </w:t>
            </w:r>
            <w:r w:rsidR="00C40692">
              <w:rPr>
                <w:rFonts w:ascii="Calibri" w:hAnsi="Calibri" w:cs="Calibri"/>
              </w:rPr>
              <w:t>Sundhedsklynge</w:t>
            </w:r>
            <w:r w:rsidR="003F2B91">
              <w:rPr>
                <w:rFonts w:ascii="Calibri" w:hAnsi="Calibri" w:cs="Calibri"/>
              </w:rPr>
              <w:t xml:space="preserve"> Lillebælt)</w:t>
            </w:r>
            <w:r w:rsidR="00AE1222">
              <w:rPr>
                <w:rFonts w:ascii="Calibri" w:hAnsi="Calibri" w:cs="Calibri"/>
              </w:rPr>
              <w:br/>
              <w:t xml:space="preserve">Lea Qvist Jensen (kommunal repræsentant fra </w:t>
            </w:r>
            <w:r w:rsidR="00C40692">
              <w:rPr>
                <w:rFonts w:ascii="Calibri" w:hAnsi="Calibri" w:cs="Calibri"/>
              </w:rPr>
              <w:t>Sundhedsklynge</w:t>
            </w:r>
            <w:r w:rsidR="00AE1222">
              <w:rPr>
                <w:rFonts w:ascii="Calibri" w:hAnsi="Calibri" w:cs="Calibri"/>
              </w:rPr>
              <w:t xml:space="preserve"> Vestjylland)</w:t>
            </w:r>
          </w:p>
          <w:p w14:paraId="751CA59F" w14:textId="2345A62F" w:rsidR="006517FB" w:rsidRDefault="00C40692" w:rsidP="006517FB">
            <w:pPr>
              <w:tabs>
                <w:tab w:val="left" w:pos="1246"/>
              </w:tabs>
              <w:rPr>
                <w:rFonts w:ascii="Calibri" w:hAnsi="Calibri" w:cs="Calibri"/>
              </w:rPr>
            </w:pPr>
            <w:r w:rsidRPr="00C40692">
              <w:rPr>
                <w:rFonts w:ascii="Calibri" w:hAnsi="Calibri" w:cs="Calibri"/>
              </w:rPr>
              <w:t>Katja Hylleberg</w:t>
            </w:r>
            <w:r>
              <w:t xml:space="preserve"> </w:t>
            </w:r>
            <w:r>
              <w:rPr>
                <w:rFonts w:ascii="Calibri" w:hAnsi="Calibri" w:cs="Calibri"/>
              </w:rPr>
              <w:t>(kommunal repræsentant fra Sundhedsklynge</w:t>
            </w:r>
            <w:r w:rsidR="00AE1222">
              <w:rPr>
                <w:rFonts w:ascii="Calibri" w:hAnsi="Calibri" w:cs="Calibri"/>
              </w:rPr>
              <w:t xml:space="preserve"> Fyn) </w:t>
            </w:r>
            <w:r w:rsidR="00AE1222">
              <w:rPr>
                <w:rFonts w:ascii="Calibri" w:hAnsi="Calibri" w:cs="Calibri"/>
              </w:rPr>
              <w:br/>
            </w:r>
            <w:r w:rsidR="00D47D67">
              <w:rPr>
                <w:rFonts w:ascii="Calibri" w:hAnsi="Calibri" w:cs="Calibri"/>
              </w:rPr>
              <w:t>Linda Sand, Aabenraa Kommune, Deltager i Revisionsgruppen</w:t>
            </w:r>
            <w:r w:rsidR="007E677A">
              <w:rPr>
                <w:rFonts w:ascii="Calibri" w:hAnsi="Calibri" w:cs="Calibri"/>
              </w:rPr>
              <w:br/>
            </w:r>
            <w:r w:rsidR="003D17B0">
              <w:rPr>
                <w:rFonts w:ascii="Calibri" w:hAnsi="Calibri" w:cs="Calibri"/>
              </w:rPr>
              <w:t>Anette Filtenborg</w:t>
            </w:r>
            <w:r w:rsidR="00203130">
              <w:rPr>
                <w:rFonts w:ascii="Calibri" w:hAnsi="Calibri" w:cs="Calibri"/>
              </w:rPr>
              <w:t xml:space="preserve"> (kommunal sekretær)</w:t>
            </w:r>
          </w:p>
          <w:p w14:paraId="6B28CB70" w14:textId="77777777" w:rsidR="002A3B2B" w:rsidRDefault="006517FB" w:rsidP="00C406E1">
            <w:pPr>
              <w:tabs>
                <w:tab w:val="left" w:pos="1246"/>
              </w:tabs>
              <w:rPr>
                <w:rFonts w:ascii="Calibri" w:hAnsi="Calibri" w:cs="Calibri"/>
              </w:rPr>
            </w:pPr>
            <w:r>
              <w:rPr>
                <w:rFonts w:ascii="Calibri" w:hAnsi="Calibri" w:cs="Calibri"/>
              </w:rPr>
              <w:t>Annette Weng</w:t>
            </w:r>
            <w:r w:rsidR="00203130">
              <w:rPr>
                <w:rFonts w:ascii="Calibri" w:hAnsi="Calibri" w:cs="Calibri"/>
              </w:rPr>
              <w:t xml:space="preserve"> (regional sekretær)</w:t>
            </w:r>
          </w:p>
          <w:p w14:paraId="2307EB58" w14:textId="77777777" w:rsidR="005710AA" w:rsidRPr="007C238C" w:rsidRDefault="005710AA" w:rsidP="002A3B2B">
            <w:pPr>
              <w:tabs>
                <w:tab w:val="left" w:pos="1246"/>
              </w:tabs>
              <w:rPr>
                <w:rFonts w:ascii="Calibri" w:hAnsi="Calibri" w:cs="Calibri"/>
              </w:rPr>
            </w:pPr>
          </w:p>
        </w:tc>
      </w:tr>
      <w:tr w:rsidR="007C238C" w:rsidRPr="007C238C" w14:paraId="03DDDD28" w14:textId="77777777" w:rsidTr="004D31D3">
        <w:tc>
          <w:tcPr>
            <w:tcW w:w="1246" w:type="dxa"/>
          </w:tcPr>
          <w:p w14:paraId="7D605961" w14:textId="2DC51811" w:rsidR="004D31D3" w:rsidRPr="007C238C" w:rsidRDefault="004D31D3" w:rsidP="00E53BE2">
            <w:pPr>
              <w:tabs>
                <w:tab w:val="left" w:pos="1246"/>
              </w:tabs>
              <w:rPr>
                <w:rFonts w:ascii="Calibri" w:hAnsi="Calibri" w:cs="Calibri"/>
                <w:b/>
              </w:rPr>
            </w:pPr>
          </w:p>
        </w:tc>
        <w:tc>
          <w:tcPr>
            <w:tcW w:w="7824" w:type="dxa"/>
          </w:tcPr>
          <w:p w14:paraId="7451DED1" w14:textId="67DC1514" w:rsidR="00A93FC3" w:rsidRPr="007C238C" w:rsidRDefault="00A93FC3" w:rsidP="00632012">
            <w:pPr>
              <w:tabs>
                <w:tab w:val="left" w:pos="1246"/>
              </w:tabs>
              <w:rPr>
                <w:rFonts w:ascii="Calibri" w:hAnsi="Calibri" w:cs="Calibri"/>
              </w:rPr>
            </w:pPr>
          </w:p>
        </w:tc>
      </w:tr>
    </w:tbl>
    <w:p w14:paraId="440B3FCF" w14:textId="5660939B" w:rsidR="00277BD2" w:rsidRDefault="00632012" w:rsidP="00277BD2">
      <w:pPr>
        <w:tabs>
          <w:tab w:val="left" w:pos="1246"/>
        </w:tabs>
        <w:rPr>
          <w:rFonts w:ascii="Calibri" w:hAnsi="Calibri" w:cs="Calibri"/>
        </w:rPr>
      </w:pPr>
      <w:r w:rsidRPr="007C238C">
        <w:rPr>
          <w:rFonts w:ascii="Calibri" w:hAnsi="Calibri" w:cs="Calibri"/>
          <w:b/>
        </w:rPr>
        <w:t>Afbud:</w:t>
      </w:r>
      <w:r>
        <w:rPr>
          <w:rFonts w:ascii="Calibri" w:hAnsi="Calibri" w:cs="Calibri"/>
          <w:b/>
        </w:rPr>
        <w:tab/>
      </w:r>
    </w:p>
    <w:p w14:paraId="5E649E4F" w14:textId="56D4CCCF" w:rsidR="000072FC" w:rsidRDefault="007E677A" w:rsidP="00AE1222">
      <w:pPr>
        <w:tabs>
          <w:tab w:val="left" w:pos="1246"/>
        </w:tabs>
        <w:rPr>
          <w:rFonts w:ascii="Calibri" w:hAnsi="Calibri" w:cs="Calibri"/>
        </w:rPr>
      </w:pPr>
      <w:r>
        <w:rPr>
          <w:rFonts w:ascii="Calibri" w:hAnsi="Calibri" w:cs="Calibri"/>
          <w:bCs/>
        </w:rPr>
        <w:tab/>
      </w:r>
      <w:r w:rsidR="00D600B8">
        <w:rPr>
          <w:rFonts w:ascii="Calibri" w:hAnsi="Calibri" w:cs="Calibri"/>
        </w:rPr>
        <w:t>Helle Snitkjær Meinhardt (kommunal repræsentant fra Sundhedsklynge Sønderjylland)</w:t>
      </w:r>
    </w:p>
    <w:p w14:paraId="37EF3335" w14:textId="6E8C4EA5" w:rsidR="00556F3E" w:rsidRDefault="006D6470" w:rsidP="00556F3E">
      <w:pPr>
        <w:tabs>
          <w:tab w:val="left" w:pos="1246"/>
        </w:tabs>
        <w:rPr>
          <w:rFonts w:ascii="Calibri" w:hAnsi="Calibri" w:cs="Calibri"/>
        </w:rPr>
      </w:pPr>
      <w:r>
        <w:rPr>
          <w:rFonts w:ascii="Calibri" w:hAnsi="Calibri" w:cs="Calibri"/>
        </w:rPr>
        <w:t xml:space="preserve">                           </w:t>
      </w:r>
      <w:r w:rsidR="00556F3E">
        <w:rPr>
          <w:rFonts w:ascii="Calibri" w:hAnsi="Calibri" w:cs="Calibri"/>
        </w:rPr>
        <w:t>Julie Engelbrecht (regional jurist)</w:t>
      </w:r>
    </w:p>
    <w:p w14:paraId="72085D4B" w14:textId="77777777" w:rsidR="00556F3E" w:rsidRDefault="00556F3E" w:rsidP="00556F3E">
      <w:pPr>
        <w:tabs>
          <w:tab w:val="left" w:pos="1246"/>
        </w:tabs>
        <w:ind w:left="1246"/>
        <w:rPr>
          <w:rFonts w:ascii="Calibri" w:hAnsi="Calibri" w:cs="Calibri"/>
        </w:rPr>
      </w:pPr>
      <w:r>
        <w:rPr>
          <w:rFonts w:ascii="Calibri" w:hAnsi="Calibri" w:cs="Calibri"/>
        </w:rPr>
        <w:t xml:space="preserve">Laura Nissen, (kommunal jurist) </w:t>
      </w:r>
      <w:r>
        <w:rPr>
          <w:rFonts w:ascii="Calibri" w:hAnsi="Calibri" w:cs="Calibri"/>
          <w:b/>
        </w:rPr>
        <w:br/>
      </w:r>
      <w:r>
        <w:rPr>
          <w:rFonts w:ascii="Calibri" w:hAnsi="Calibri" w:cs="Calibri"/>
        </w:rPr>
        <w:t>Annemarie Heinsen (repræsentant fra Praksis)</w:t>
      </w:r>
    </w:p>
    <w:p w14:paraId="7BEF1036" w14:textId="4E520A46" w:rsidR="006D6470" w:rsidRDefault="00030E18" w:rsidP="00556F3E">
      <w:pPr>
        <w:tabs>
          <w:tab w:val="left" w:pos="1246"/>
        </w:tabs>
        <w:ind w:left="1246"/>
        <w:rPr>
          <w:rFonts w:ascii="Calibri" w:hAnsi="Calibri" w:cs="Calibri"/>
        </w:rPr>
      </w:pPr>
      <w:r>
        <w:rPr>
          <w:rFonts w:ascii="Calibri" w:hAnsi="Calibri" w:cs="Calibri"/>
        </w:rPr>
        <w:t>Tove Larsen (repræsentant fra Sygehus Sønderjylland)</w:t>
      </w:r>
    </w:p>
    <w:p w14:paraId="40909730" w14:textId="32E86C81" w:rsidR="00DC1193" w:rsidRDefault="00DC1193" w:rsidP="00444141">
      <w:pPr>
        <w:tabs>
          <w:tab w:val="left" w:pos="1246"/>
        </w:tabs>
        <w:rPr>
          <w:rFonts w:ascii="Calibri" w:hAnsi="Calibri" w:cs="Calibri"/>
          <w:bCs/>
        </w:rPr>
      </w:pPr>
    </w:p>
    <w:p w14:paraId="17BA0083" w14:textId="7FA42B26" w:rsidR="00B26EC3" w:rsidRDefault="00B26EC3" w:rsidP="00632012">
      <w:pPr>
        <w:tabs>
          <w:tab w:val="left" w:pos="1246"/>
        </w:tabs>
        <w:rPr>
          <w:rFonts w:ascii="Calibri" w:hAnsi="Calibri" w:cs="Calibri"/>
          <w:bCs/>
        </w:rPr>
      </w:pPr>
      <w:r>
        <w:rPr>
          <w:rFonts w:ascii="Calibri" w:hAnsi="Calibri" w:cs="Calibri"/>
        </w:rPr>
        <w:tab/>
      </w:r>
    </w:p>
    <w:p w14:paraId="30ADDA66" w14:textId="77777777" w:rsidR="00A73366" w:rsidRDefault="00A73366" w:rsidP="000072FC">
      <w:pPr>
        <w:rPr>
          <w:rFonts w:ascii="Verdana" w:hAnsi="Verdana"/>
          <w:b/>
          <w:sz w:val="22"/>
        </w:rPr>
      </w:pPr>
    </w:p>
    <w:p w14:paraId="586D17CE" w14:textId="77777777" w:rsidR="00A73366" w:rsidRDefault="00A73366" w:rsidP="000072FC">
      <w:pPr>
        <w:rPr>
          <w:rFonts w:ascii="Verdana" w:hAnsi="Verdana"/>
          <w:b/>
          <w:sz w:val="22"/>
        </w:rPr>
      </w:pPr>
    </w:p>
    <w:p w14:paraId="1853C183" w14:textId="0035A04D" w:rsidR="00A73366" w:rsidRDefault="00A73366" w:rsidP="000072FC">
      <w:pPr>
        <w:rPr>
          <w:rFonts w:ascii="Verdana" w:hAnsi="Verdana"/>
          <w:b/>
          <w:sz w:val="22"/>
        </w:rPr>
      </w:pPr>
    </w:p>
    <w:p w14:paraId="3BE86F44" w14:textId="77777777" w:rsidR="003165EF" w:rsidRDefault="003165EF" w:rsidP="000072FC">
      <w:pPr>
        <w:rPr>
          <w:rFonts w:ascii="Verdana" w:hAnsi="Verdana"/>
          <w:b/>
          <w:sz w:val="22"/>
        </w:rPr>
      </w:pPr>
    </w:p>
    <w:p w14:paraId="11945851" w14:textId="77777777" w:rsidR="002E1496" w:rsidRDefault="002E1496" w:rsidP="000072FC">
      <w:pPr>
        <w:rPr>
          <w:rFonts w:ascii="Verdana" w:hAnsi="Verdana"/>
          <w:b/>
          <w:sz w:val="22"/>
        </w:rPr>
      </w:pPr>
    </w:p>
    <w:p w14:paraId="2453611F" w14:textId="2DC1B01D" w:rsidR="00A73366" w:rsidRDefault="00A73366" w:rsidP="000072FC">
      <w:pPr>
        <w:rPr>
          <w:rFonts w:ascii="Verdana" w:hAnsi="Verdana"/>
          <w:b/>
          <w:sz w:val="22"/>
        </w:rPr>
      </w:pPr>
    </w:p>
    <w:p w14:paraId="046347A6" w14:textId="77777777" w:rsidR="00F011B4" w:rsidRDefault="00F011B4" w:rsidP="000072FC">
      <w:pPr>
        <w:rPr>
          <w:rFonts w:ascii="Verdana" w:hAnsi="Verdana"/>
          <w:b/>
          <w:sz w:val="22"/>
        </w:rPr>
      </w:pPr>
    </w:p>
    <w:p w14:paraId="4A8EAEA6" w14:textId="77777777" w:rsidR="00951371" w:rsidRPr="00A24170" w:rsidRDefault="00951371" w:rsidP="00660196">
      <w:pPr>
        <w:pStyle w:val="Listeafsnit"/>
        <w:ind w:left="852"/>
        <w:jc w:val="both"/>
        <w:rPr>
          <w:rFonts w:ascii="Verdana" w:hAnsi="Verdana"/>
          <w:szCs w:val="20"/>
        </w:rPr>
      </w:pPr>
    </w:p>
    <w:p w14:paraId="4F41D175" w14:textId="218F337E" w:rsidR="003165EF" w:rsidRDefault="003165EF" w:rsidP="00E4706B">
      <w:pPr>
        <w:pStyle w:val="Listeafsnit"/>
        <w:numPr>
          <w:ilvl w:val="0"/>
          <w:numId w:val="5"/>
        </w:numPr>
        <w:jc w:val="both"/>
        <w:rPr>
          <w:rFonts w:ascii="Verdana" w:hAnsi="Verdana"/>
          <w:b/>
          <w:sz w:val="22"/>
        </w:rPr>
      </w:pPr>
      <w:r>
        <w:rPr>
          <w:rFonts w:ascii="Verdana" w:hAnsi="Verdana"/>
          <w:b/>
          <w:sz w:val="22"/>
        </w:rPr>
        <w:lastRenderedPageBreak/>
        <w:t xml:space="preserve">Velkommen </w:t>
      </w:r>
    </w:p>
    <w:p w14:paraId="44B53592" w14:textId="12AC571A" w:rsidR="003165EF" w:rsidRDefault="003165EF" w:rsidP="00E4706B">
      <w:pPr>
        <w:pStyle w:val="Listeafsnit"/>
        <w:jc w:val="both"/>
        <w:rPr>
          <w:rFonts w:ascii="Verdana" w:hAnsi="Verdana"/>
          <w:bCs/>
          <w:szCs w:val="20"/>
        </w:rPr>
      </w:pPr>
      <w:r w:rsidRPr="003165EF">
        <w:rPr>
          <w:rFonts w:ascii="Verdana" w:hAnsi="Verdana"/>
          <w:bCs/>
          <w:szCs w:val="20"/>
        </w:rPr>
        <w:t xml:space="preserve">Præsentationsrunde og velkommen til Anette Førgaard, som er ny kommunal formand for arbejdsgruppen. </w:t>
      </w:r>
    </w:p>
    <w:p w14:paraId="32A42C68" w14:textId="77777777" w:rsidR="00E4706B" w:rsidRDefault="00E4706B" w:rsidP="00E4706B">
      <w:pPr>
        <w:pStyle w:val="Listeafsnit"/>
        <w:jc w:val="both"/>
        <w:rPr>
          <w:rFonts w:ascii="Verdana" w:hAnsi="Verdana"/>
          <w:bCs/>
          <w:szCs w:val="20"/>
        </w:rPr>
      </w:pPr>
    </w:p>
    <w:p w14:paraId="503C14BC" w14:textId="77777777" w:rsidR="009D2413" w:rsidRDefault="009D2413" w:rsidP="00E4706B">
      <w:pPr>
        <w:pStyle w:val="Listeafsnit"/>
        <w:jc w:val="both"/>
        <w:rPr>
          <w:rFonts w:ascii="Verdana" w:hAnsi="Verdana"/>
          <w:bCs/>
          <w:szCs w:val="20"/>
        </w:rPr>
      </w:pPr>
    </w:p>
    <w:p w14:paraId="0AE2A493" w14:textId="77777777" w:rsidR="00E4706B" w:rsidRDefault="00E4706B" w:rsidP="003165EF">
      <w:pPr>
        <w:pStyle w:val="Listeafsnit"/>
        <w:jc w:val="both"/>
        <w:rPr>
          <w:rFonts w:ascii="Verdana" w:hAnsi="Verdana"/>
          <w:bCs/>
          <w:szCs w:val="20"/>
        </w:rPr>
      </w:pPr>
    </w:p>
    <w:p w14:paraId="40E293E8" w14:textId="77777777" w:rsidR="00E4706B" w:rsidRPr="00B619D5" w:rsidRDefault="00E4706B" w:rsidP="00E4706B">
      <w:pPr>
        <w:pStyle w:val="Listeafsnit"/>
        <w:numPr>
          <w:ilvl w:val="0"/>
          <w:numId w:val="5"/>
        </w:numPr>
        <w:jc w:val="both"/>
        <w:rPr>
          <w:rFonts w:ascii="Verdana" w:hAnsi="Verdana"/>
          <w:b/>
          <w:sz w:val="22"/>
        </w:rPr>
      </w:pPr>
      <w:r>
        <w:rPr>
          <w:rFonts w:ascii="Verdana" w:hAnsi="Verdana"/>
          <w:b/>
          <w:bCs/>
          <w:sz w:val="22"/>
        </w:rPr>
        <w:t>Orientering om fremtidig robotløsning til lokalisering af borgere på bosteder</w:t>
      </w:r>
    </w:p>
    <w:p w14:paraId="17BC5FE0" w14:textId="2C6414AB" w:rsidR="00B619D5" w:rsidRDefault="00B619D5" w:rsidP="00B619D5">
      <w:pPr>
        <w:pStyle w:val="Listeafsnit"/>
        <w:jc w:val="both"/>
        <w:rPr>
          <w:rFonts w:ascii="Verdana" w:hAnsi="Verdana"/>
          <w:bCs/>
          <w:szCs w:val="20"/>
        </w:rPr>
      </w:pPr>
      <w:r w:rsidRPr="00B619D5">
        <w:rPr>
          <w:rFonts w:ascii="Verdana" w:hAnsi="Verdana"/>
          <w:bCs/>
          <w:szCs w:val="20"/>
        </w:rPr>
        <w:t xml:space="preserve">Jette Wensien indleder punktet og fortæller om løsningen på OUH. </w:t>
      </w:r>
    </w:p>
    <w:p w14:paraId="6E2474EB" w14:textId="77777777" w:rsidR="009159F6" w:rsidRPr="00B619D5" w:rsidRDefault="009159F6" w:rsidP="00B619D5">
      <w:pPr>
        <w:pStyle w:val="Listeafsnit"/>
        <w:jc w:val="both"/>
        <w:rPr>
          <w:rFonts w:ascii="Verdana" w:hAnsi="Verdana"/>
          <w:bCs/>
          <w:szCs w:val="20"/>
        </w:rPr>
      </w:pPr>
    </w:p>
    <w:p w14:paraId="1E0A1C96" w14:textId="77777777" w:rsidR="00E4706B" w:rsidRDefault="00E4706B" w:rsidP="00E4706B">
      <w:pPr>
        <w:pStyle w:val="Listeafsnit"/>
        <w:jc w:val="both"/>
        <w:rPr>
          <w:rFonts w:ascii="Verdana" w:hAnsi="Verdana"/>
          <w:szCs w:val="20"/>
        </w:rPr>
      </w:pPr>
      <w:r>
        <w:rPr>
          <w:rFonts w:ascii="Verdana" w:hAnsi="Verdana"/>
          <w:szCs w:val="20"/>
        </w:rPr>
        <w:t>Inspireret af en robotløsning udarbejdet af OUH, hvor man kan lokalisere borgere, som bor på plejehjem, har regionens Koncernledelsesforum besluttet, at der skal udvikles en tilsvarende løsning for at kunne identificere borgere, som bor på bosteder. I første omgang vil løsningen fokusere på borgere på de regionale bosteder, men det forventes, at den senere vil blive udviklet til også at favne kommunale bosteder.</w:t>
      </w:r>
    </w:p>
    <w:p w14:paraId="41B87C4E" w14:textId="39CC5CC0" w:rsidR="00E4706B" w:rsidRPr="00E4706B" w:rsidRDefault="00E4706B" w:rsidP="00E4706B">
      <w:pPr>
        <w:pStyle w:val="Listeafsnit"/>
        <w:jc w:val="both"/>
        <w:rPr>
          <w:rFonts w:ascii="Verdana" w:hAnsi="Verdana"/>
          <w:szCs w:val="20"/>
        </w:rPr>
      </w:pPr>
      <w:r w:rsidRPr="00E4706B">
        <w:rPr>
          <w:rFonts w:ascii="Verdana" w:hAnsi="Verdana"/>
          <w:b/>
          <w:szCs w:val="20"/>
        </w:rPr>
        <w:br/>
      </w:r>
      <w:r w:rsidRPr="00E4706B">
        <w:rPr>
          <w:rFonts w:ascii="Verdana" w:hAnsi="Verdana"/>
          <w:szCs w:val="20"/>
        </w:rPr>
        <w:t>Den aktuelle robotløsning på OUH kører via EPJ Syd, hvor den for klinikeren kan undersøge, om der er tale om en beboer på et plejehjem. Robotten aktiveres f.eks. ved sygeplejerskens eller sekretærens booking af næste fremmøde, hvor det vil være relevant at vide, om det er en plejehjemsbeboer, idet man så kan erstatte fremmødet med en virtuel konsultation.</w:t>
      </w:r>
      <w:r w:rsidRPr="00E4706B">
        <w:rPr>
          <w:rFonts w:ascii="Verdana" w:hAnsi="Verdana"/>
          <w:szCs w:val="20"/>
        </w:rPr>
        <w:br/>
        <w:t>Konkret fungerer robotten ved at den læser borgerens adresse og gennemgår et register, der indeholder alle plejehjemsadresser.</w:t>
      </w:r>
    </w:p>
    <w:p w14:paraId="5D85949A" w14:textId="77777777" w:rsidR="00E4706B" w:rsidRDefault="00E4706B" w:rsidP="00E4706B">
      <w:pPr>
        <w:pStyle w:val="Listeafsnit"/>
        <w:jc w:val="both"/>
        <w:rPr>
          <w:rFonts w:ascii="Verdana" w:hAnsi="Verdana"/>
          <w:szCs w:val="20"/>
        </w:rPr>
      </w:pPr>
    </w:p>
    <w:p w14:paraId="68A2B0BC" w14:textId="77777777" w:rsidR="00E4706B" w:rsidRDefault="00E4706B" w:rsidP="00E4706B">
      <w:pPr>
        <w:pStyle w:val="Listeafsnit"/>
        <w:jc w:val="both"/>
        <w:rPr>
          <w:rFonts w:ascii="Verdana" w:hAnsi="Verdana"/>
          <w:szCs w:val="20"/>
        </w:rPr>
      </w:pPr>
      <w:r>
        <w:rPr>
          <w:rFonts w:ascii="Verdana" w:hAnsi="Verdana"/>
          <w:szCs w:val="20"/>
        </w:rPr>
        <w:t>Der er i dag udfordringer i relation til den elektroniske kommunikation til regionale bosteder, hvorfor det at aftalt, at der her altid kommunikeres telefonisk. Det vurderes derfor som værende en klar fordel, hvis der tidligt i et forløb kan skabes opmærksomhed på, at en borger bor på et bosted.</w:t>
      </w:r>
    </w:p>
    <w:p w14:paraId="4462FF81" w14:textId="77777777" w:rsidR="00E4706B" w:rsidRDefault="00E4706B" w:rsidP="00E4706B">
      <w:pPr>
        <w:pStyle w:val="Listeafsnit"/>
        <w:jc w:val="both"/>
        <w:rPr>
          <w:rFonts w:ascii="Verdana" w:hAnsi="Verdana"/>
          <w:szCs w:val="20"/>
        </w:rPr>
      </w:pPr>
    </w:p>
    <w:p w14:paraId="24F0BE39" w14:textId="77777777" w:rsidR="00E4706B" w:rsidRPr="00AC7371" w:rsidRDefault="00E4706B" w:rsidP="00E4706B">
      <w:pPr>
        <w:pStyle w:val="Listeafsnit"/>
        <w:jc w:val="both"/>
        <w:rPr>
          <w:rFonts w:ascii="Verdana" w:hAnsi="Verdana"/>
          <w:szCs w:val="20"/>
        </w:rPr>
      </w:pPr>
      <w:r>
        <w:rPr>
          <w:rFonts w:ascii="Verdana" w:hAnsi="Verdana"/>
          <w:szCs w:val="20"/>
        </w:rPr>
        <w:t xml:space="preserve">Den nye robot </w:t>
      </w:r>
      <w:r w:rsidRPr="00AC7371">
        <w:rPr>
          <w:rFonts w:ascii="Verdana" w:hAnsi="Verdana"/>
          <w:szCs w:val="20"/>
        </w:rPr>
        <w:t xml:space="preserve">kobles op til at monitorere aktiviteten på fire </w:t>
      </w:r>
      <w:r>
        <w:rPr>
          <w:rFonts w:ascii="Verdana" w:hAnsi="Verdana"/>
          <w:szCs w:val="20"/>
        </w:rPr>
        <w:t>udvalgte skærmbilleder i EPJ Syd</w:t>
      </w:r>
      <w:r w:rsidRPr="00AC7371">
        <w:rPr>
          <w:rFonts w:ascii="Verdana" w:hAnsi="Verdana"/>
          <w:szCs w:val="20"/>
        </w:rPr>
        <w:t>, hvor det vurderes at være hensigtsmæssigt, i det kliniske flow, at sygehuspersonalet modtager en påmindelse. Det betyder, at hver gang en af de fire pågældende sider</w:t>
      </w:r>
      <w:r>
        <w:rPr>
          <w:rFonts w:ascii="Verdana" w:hAnsi="Verdana"/>
          <w:szCs w:val="20"/>
        </w:rPr>
        <w:t xml:space="preserve"> i EPJ Syd</w:t>
      </w:r>
      <w:r w:rsidRPr="00AC7371">
        <w:rPr>
          <w:rFonts w:ascii="Verdana" w:hAnsi="Verdana"/>
          <w:szCs w:val="20"/>
        </w:rPr>
        <w:t xml:space="preserve"> bliver tilgået, vil robotten blive aktiveret.</w:t>
      </w:r>
      <w:r>
        <w:rPr>
          <w:rFonts w:ascii="Verdana" w:hAnsi="Verdana"/>
          <w:szCs w:val="20"/>
        </w:rPr>
        <w:br/>
      </w:r>
      <w:r>
        <w:rPr>
          <w:rFonts w:ascii="Verdana" w:hAnsi="Verdana"/>
          <w:szCs w:val="20"/>
        </w:rPr>
        <w:br/>
      </w:r>
      <w:r w:rsidRPr="00AC7371">
        <w:rPr>
          <w:rFonts w:ascii="Verdana" w:hAnsi="Verdana"/>
          <w:szCs w:val="20"/>
        </w:rPr>
        <w:t>De fire sider er:</w:t>
      </w:r>
    </w:p>
    <w:p w14:paraId="42BE59B0" w14:textId="77777777" w:rsidR="00E4706B" w:rsidRPr="00AC7371" w:rsidRDefault="00E4706B" w:rsidP="00E4706B">
      <w:pPr>
        <w:pStyle w:val="Listeafsnit"/>
        <w:numPr>
          <w:ilvl w:val="0"/>
          <w:numId w:val="24"/>
        </w:numPr>
        <w:jc w:val="both"/>
        <w:rPr>
          <w:rFonts w:ascii="Verdana" w:hAnsi="Verdana"/>
          <w:szCs w:val="20"/>
        </w:rPr>
      </w:pPr>
      <w:r w:rsidRPr="00AC7371">
        <w:rPr>
          <w:rFonts w:ascii="Verdana" w:hAnsi="Verdana"/>
          <w:szCs w:val="20"/>
        </w:rPr>
        <w:t>Ankomststatus</w:t>
      </w:r>
    </w:p>
    <w:p w14:paraId="1B838BA2" w14:textId="77777777" w:rsidR="00E4706B" w:rsidRPr="00AC7371" w:rsidRDefault="00E4706B" w:rsidP="00E4706B">
      <w:pPr>
        <w:pStyle w:val="Listeafsnit"/>
        <w:numPr>
          <w:ilvl w:val="0"/>
          <w:numId w:val="24"/>
        </w:numPr>
        <w:jc w:val="both"/>
        <w:rPr>
          <w:rFonts w:ascii="Verdana" w:hAnsi="Verdana"/>
          <w:szCs w:val="20"/>
        </w:rPr>
      </w:pPr>
      <w:r w:rsidRPr="00AC7371">
        <w:rPr>
          <w:rFonts w:ascii="Verdana" w:hAnsi="Verdana"/>
          <w:szCs w:val="20"/>
        </w:rPr>
        <w:t>Opdateret status (ved fx overflytning, men også udskrivning)</w:t>
      </w:r>
    </w:p>
    <w:p w14:paraId="20907F66" w14:textId="77777777" w:rsidR="00E4706B" w:rsidRDefault="00E4706B" w:rsidP="00E4706B">
      <w:pPr>
        <w:pStyle w:val="Listeafsnit"/>
        <w:numPr>
          <w:ilvl w:val="0"/>
          <w:numId w:val="24"/>
        </w:numPr>
        <w:jc w:val="both"/>
        <w:rPr>
          <w:rFonts w:ascii="Verdana" w:hAnsi="Verdana"/>
          <w:szCs w:val="20"/>
        </w:rPr>
      </w:pPr>
      <w:r w:rsidRPr="00AC7371">
        <w:rPr>
          <w:rFonts w:ascii="Verdana" w:hAnsi="Verdana"/>
          <w:szCs w:val="20"/>
        </w:rPr>
        <w:t>Opret korrespondance</w:t>
      </w:r>
    </w:p>
    <w:p w14:paraId="1ECA54F9" w14:textId="3604B101" w:rsidR="00E4706B" w:rsidRPr="00E4706B" w:rsidRDefault="00E4706B" w:rsidP="00E4706B">
      <w:pPr>
        <w:pStyle w:val="Listeafsnit"/>
        <w:numPr>
          <w:ilvl w:val="0"/>
          <w:numId w:val="24"/>
        </w:numPr>
        <w:jc w:val="both"/>
        <w:rPr>
          <w:rFonts w:ascii="Verdana" w:hAnsi="Verdana"/>
          <w:szCs w:val="20"/>
        </w:rPr>
      </w:pPr>
      <w:r w:rsidRPr="007B5B47">
        <w:rPr>
          <w:rFonts w:ascii="Verdana" w:hAnsi="Verdana"/>
          <w:szCs w:val="20"/>
        </w:rPr>
        <w:t>Opret meddelelse til hjemmepleje.</w:t>
      </w:r>
    </w:p>
    <w:p w14:paraId="532A9AAA" w14:textId="77777777" w:rsidR="00E4706B" w:rsidRDefault="00E4706B" w:rsidP="00E4706B">
      <w:pPr>
        <w:pStyle w:val="Listeafsnit"/>
        <w:jc w:val="both"/>
        <w:rPr>
          <w:rFonts w:ascii="Verdana" w:hAnsi="Verdana"/>
          <w:szCs w:val="20"/>
        </w:rPr>
      </w:pPr>
    </w:p>
    <w:p w14:paraId="0C958D86" w14:textId="77777777" w:rsidR="00E4706B" w:rsidRDefault="00E4706B" w:rsidP="00E4706B">
      <w:pPr>
        <w:ind w:left="720"/>
        <w:jc w:val="both"/>
        <w:rPr>
          <w:rFonts w:ascii="Verdana" w:hAnsi="Verdana"/>
          <w:b/>
          <w:szCs w:val="20"/>
        </w:rPr>
      </w:pPr>
      <w:r>
        <w:rPr>
          <w:rFonts w:ascii="Verdana" w:hAnsi="Verdana"/>
          <w:b/>
          <w:szCs w:val="20"/>
        </w:rPr>
        <w:t>Opgaver og proces</w:t>
      </w:r>
    </w:p>
    <w:p w14:paraId="247C4D2B" w14:textId="6062F41E" w:rsidR="00E4706B" w:rsidRDefault="00E4706B" w:rsidP="00E4706B">
      <w:pPr>
        <w:ind w:left="720"/>
        <w:jc w:val="both"/>
        <w:rPr>
          <w:rFonts w:ascii="Verdana" w:hAnsi="Verdana"/>
          <w:szCs w:val="20"/>
        </w:rPr>
      </w:pPr>
      <w:r>
        <w:rPr>
          <w:rFonts w:ascii="Verdana" w:hAnsi="Verdana"/>
          <w:szCs w:val="20"/>
        </w:rPr>
        <w:t xml:space="preserve">Det er regionens afdeling for Kvalitet og Forskning som i samarbejde med OUH og EPJ Syd-Forvaltningen har ansvaret for arbejdet med udvikling og implementering af robotten. </w:t>
      </w:r>
    </w:p>
    <w:p w14:paraId="4FA92331" w14:textId="77777777" w:rsidR="00E4706B" w:rsidRDefault="00E4706B" w:rsidP="00E4706B">
      <w:pPr>
        <w:ind w:left="720"/>
        <w:jc w:val="both"/>
        <w:rPr>
          <w:rFonts w:ascii="Verdana" w:hAnsi="Verdana"/>
          <w:szCs w:val="20"/>
        </w:rPr>
      </w:pPr>
    </w:p>
    <w:p w14:paraId="26B7EDF6" w14:textId="77777777" w:rsidR="00E4706B" w:rsidRDefault="00E4706B" w:rsidP="00E4706B">
      <w:pPr>
        <w:ind w:left="720"/>
        <w:jc w:val="both"/>
        <w:rPr>
          <w:rFonts w:ascii="Verdana" w:hAnsi="Verdana"/>
          <w:szCs w:val="20"/>
        </w:rPr>
      </w:pPr>
      <w:r>
        <w:rPr>
          <w:rFonts w:ascii="Verdana" w:hAnsi="Verdana"/>
          <w:szCs w:val="20"/>
        </w:rPr>
        <w:t>I forbindelse med behandlingen af sagen i Koncernledelsesforum den 17. december 2024 blev det besluttet, at mulighederne</w:t>
      </w:r>
      <w:r w:rsidRPr="00CE137A">
        <w:rPr>
          <w:rFonts w:ascii="Verdana" w:hAnsi="Verdana"/>
          <w:szCs w:val="20"/>
        </w:rPr>
        <w:t xml:space="preserve"> for </w:t>
      </w:r>
      <w:r>
        <w:rPr>
          <w:rFonts w:ascii="Verdana" w:hAnsi="Verdana"/>
          <w:szCs w:val="20"/>
        </w:rPr>
        <w:t xml:space="preserve">en </w:t>
      </w:r>
      <w:r w:rsidRPr="00CE137A">
        <w:rPr>
          <w:rFonts w:ascii="Verdana" w:hAnsi="Verdana"/>
          <w:szCs w:val="20"/>
        </w:rPr>
        <w:t xml:space="preserve">udvidelse </w:t>
      </w:r>
      <w:r>
        <w:rPr>
          <w:rFonts w:ascii="Verdana" w:hAnsi="Verdana"/>
          <w:szCs w:val="20"/>
        </w:rPr>
        <w:t xml:space="preserve">af robotten skulle </w:t>
      </w:r>
      <w:r w:rsidRPr="00CE137A">
        <w:rPr>
          <w:rFonts w:ascii="Verdana" w:hAnsi="Verdana"/>
          <w:szCs w:val="20"/>
        </w:rPr>
        <w:lastRenderedPageBreak/>
        <w:t xml:space="preserve">undersøges, </w:t>
      </w:r>
      <w:r>
        <w:rPr>
          <w:rFonts w:ascii="Verdana" w:hAnsi="Verdana"/>
          <w:szCs w:val="20"/>
        </w:rPr>
        <w:t>med henblik på, at den</w:t>
      </w:r>
      <w:r w:rsidRPr="00CE137A">
        <w:rPr>
          <w:rFonts w:ascii="Verdana" w:hAnsi="Verdana"/>
          <w:szCs w:val="20"/>
        </w:rPr>
        <w:t xml:space="preserve"> også flager godkendte kommunale og private botilbud. </w:t>
      </w:r>
    </w:p>
    <w:p w14:paraId="49976A2E" w14:textId="77777777" w:rsidR="00E4706B" w:rsidRDefault="00E4706B" w:rsidP="00E4706B">
      <w:pPr>
        <w:ind w:left="720"/>
        <w:jc w:val="both"/>
        <w:rPr>
          <w:rFonts w:ascii="Verdana" w:hAnsi="Verdana"/>
          <w:szCs w:val="20"/>
        </w:rPr>
      </w:pPr>
    </w:p>
    <w:p w14:paraId="5EDEA7E0" w14:textId="77777777" w:rsidR="00E4706B" w:rsidRPr="00660196" w:rsidRDefault="00E4706B" w:rsidP="00E4706B">
      <w:pPr>
        <w:ind w:left="720"/>
        <w:jc w:val="both"/>
        <w:rPr>
          <w:rFonts w:ascii="Verdana" w:hAnsi="Verdana"/>
          <w:b/>
          <w:bCs/>
          <w:color w:val="000000" w:themeColor="text1"/>
          <w:szCs w:val="20"/>
        </w:rPr>
      </w:pPr>
      <w:r w:rsidRPr="00660196">
        <w:rPr>
          <w:rFonts w:ascii="Verdana" w:hAnsi="Verdana"/>
          <w:b/>
          <w:bCs/>
          <w:color w:val="000000" w:themeColor="text1"/>
          <w:szCs w:val="20"/>
        </w:rPr>
        <w:t>Indstilling</w:t>
      </w:r>
    </w:p>
    <w:p w14:paraId="1EDB2534" w14:textId="77777777" w:rsidR="00E4706B" w:rsidRPr="00154BD4" w:rsidRDefault="00E4706B" w:rsidP="00E4706B">
      <w:pPr>
        <w:ind w:left="720"/>
        <w:jc w:val="both"/>
        <w:rPr>
          <w:rFonts w:ascii="Verdana" w:hAnsi="Verdana"/>
          <w:color w:val="000000" w:themeColor="text1"/>
          <w:szCs w:val="20"/>
        </w:rPr>
      </w:pPr>
      <w:r w:rsidRPr="00154BD4">
        <w:rPr>
          <w:rFonts w:ascii="Verdana" w:hAnsi="Verdana"/>
          <w:color w:val="000000" w:themeColor="text1"/>
          <w:szCs w:val="20"/>
        </w:rPr>
        <w:t>Det indstilles</w:t>
      </w:r>
      <w:r>
        <w:rPr>
          <w:rFonts w:ascii="Verdana" w:hAnsi="Verdana"/>
          <w:color w:val="000000" w:themeColor="text1"/>
          <w:szCs w:val="20"/>
        </w:rPr>
        <w:t>,</w:t>
      </w:r>
      <w:r w:rsidRPr="00154BD4">
        <w:rPr>
          <w:rFonts w:ascii="Verdana" w:hAnsi="Verdana"/>
          <w:color w:val="000000" w:themeColor="text1"/>
          <w:szCs w:val="20"/>
        </w:rPr>
        <w:t xml:space="preserve"> at Den tværsektorielle </w:t>
      </w:r>
      <w:r>
        <w:rPr>
          <w:rFonts w:ascii="Verdana" w:hAnsi="Verdana"/>
          <w:color w:val="000000" w:themeColor="text1"/>
          <w:szCs w:val="20"/>
        </w:rPr>
        <w:t>rådgivende SAM:BO arbejdsgruppe</w:t>
      </w:r>
    </w:p>
    <w:p w14:paraId="582EF3C9" w14:textId="77777777" w:rsidR="00E4706B" w:rsidRPr="00154BD4" w:rsidRDefault="00E4706B" w:rsidP="00E4706B">
      <w:pPr>
        <w:ind w:left="720"/>
        <w:jc w:val="both"/>
        <w:rPr>
          <w:rFonts w:ascii="Verdana" w:hAnsi="Verdana"/>
          <w:color w:val="000000" w:themeColor="text1"/>
          <w:szCs w:val="20"/>
        </w:rPr>
      </w:pPr>
    </w:p>
    <w:p w14:paraId="1C4B5331" w14:textId="77777777" w:rsidR="00E4706B" w:rsidRDefault="00E4706B" w:rsidP="00E4706B">
      <w:pPr>
        <w:pStyle w:val="Listeafsnit"/>
        <w:numPr>
          <w:ilvl w:val="0"/>
          <w:numId w:val="12"/>
        </w:numPr>
        <w:jc w:val="both"/>
        <w:rPr>
          <w:rFonts w:ascii="Verdana" w:hAnsi="Verdana"/>
          <w:color w:val="000000" w:themeColor="text1"/>
          <w:szCs w:val="20"/>
        </w:rPr>
      </w:pPr>
      <w:r>
        <w:rPr>
          <w:rFonts w:ascii="Verdana" w:hAnsi="Verdana"/>
          <w:color w:val="000000" w:themeColor="text1"/>
          <w:szCs w:val="20"/>
        </w:rPr>
        <w:t>Tager orienteringen til efterretning</w:t>
      </w:r>
    </w:p>
    <w:p w14:paraId="10C34B3B" w14:textId="77777777" w:rsidR="00E4706B" w:rsidRDefault="00E4706B" w:rsidP="00E4706B">
      <w:pPr>
        <w:rPr>
          <w:rFonts w:ascii="Verdana" w:hAnsi="Verdana"/>
          <w:color w:val="000000" w:themeColor="text1"/>
          <w:szCs w:val="20"/>
        </w:rPr>
      </w:pPr>
    </w:p>
    <w:p w14:paraId="0F459F81" w14:textId="77777777" w:rsidR="009159F6" w:rsidRDefault="009159F6" w:rsidP="00E4706B">
      <w:pPr>
        <w:rPr>
          <w:rFonts w:ascii="Verdana" w:hAnsi="Verdana"/>
          <w:color w:val="000000" w:themeColor="text1"/>
          <w:szCs w:val="20"/>
        </w:rPr>
      </w:pPr>
    </w:p>
    <w:p w14:paraId="1FA211B8" w14:textId="692A0EBB" w:rsidR="00030E18" w:rsidRDefault="00030E18" w:rsidP="00A425C6">
      <w:pPr>
        <w:rPr>
          <w:rFonts w:ascii="Verdana" w:hAnsi="Verdana"/>
          <w:b/>
          <w:bCs/>
          <w:color w:val="000000" w:themeColor="text1"/>
          <w:szCs w:val="20"/>
        </w:rPr>
      </w:pPr>
      <w:r w:rsidRPr="00030E18">
        <w:rPr>
          <w:rFonts w:ascii="Verdana" w:hAnsi="Verdana"/>
          <w:b/>
          <w:bCs/>
          <w:color w:val="000000" w:themeColor="text1"/>
          <w:szCs w:val="20"/>
          <w:highlight w:val="yellow"/>
        </w:rPr>
        <w:t>Referat:</w:t>
      </w:r>
      <w:r w:rsidRPr="00030E18">
        <w:rPr>
          <w:rFonts w:ascii="Verdana" w:hAnsi="Verdana"/>
          <w:b/>
          <w:bCs/>
          <w:color w:val="000000" w:themeColor="text1"/>
          <w:szCs w:val="20"/>
        </w:rPr>
        <w:t xml:space="preserve"> </w:t>
      </w:r>
    </w:p>
    <w:p w14:paraId="3F99CC01" w14:textId="2F90EC21" w:rsidR="00F011B4" w:rsidRPr="00F011B4" w:rsidRDefault="00F011B4" w:rsidP="00A425C6">
      <w:pPr>
        <w:jc w:val="both"/>
        <w:rPr>
          <w:rFonts w:ascii="Verdana" w:hAnsi="Verdana"/>
          <w:color w:val="000000" w:themeColor="text1"/>
          <w:szCs w:val="20"/>
        </w:rPr>
      </w:pPr>
      <w:r w:rsidRPr="00F011B4">
        <w:rPr>
          <w:rFonts w:ascii="Verdana" w:hAnsi="Verdana"/>
          <w:color w:val="000000" w:themeColor="text1"/>
          <w:szCs w:val="20"/>
        </w:rPr>
        <w:t xml:space="preserve">Jette orienterede om, hvordan man på OUH bliver mindet om i EOJ, at borgeren har adresse på et plejehjem. Det fungerer godt for sygehuset og plejecentrene giver udtryk for, at det også for dem er velfungerende. </w:t>
      </w:r>
    </w:p>
    <w:p w14:paraId="382FA3CF" w14:textId="79A25B16" w:rsidR="00F011B4" w:rsidRPr="00F011B4" w:rsidRDefault="00F011B4" w:rsidP="00A425C6">
      <w:pPr>
        <w:jc w:val="both"/>
        <w:rPr>
          <w:rFonts w:ascii="Verdana" w:hAnsi="Verdana"/>
          <w:color w:val="000000" w:themeColor="text1"/>
          <w:szCs w:val="20"/>
        </w:rPr>
      </w:pPr>
      <w:r w:rsidRPr="00F011B4">
        <w:rPr>
          <w:rFonts w:ascii="Verdana" w:hAnsi="Verdana"/>
          <w:color w:val="000000" w:themeColor="text1"/>
          <w:szCs w:val="20"/>
        </w:rPr>
        <w:t xml:space="preserve">For borgeren og personalet på plejecentrene betyder det, at flere aftaler kan bookes som en virtuel aftale, så borgeren ikke behøver at skulle transportere sig frem og tilbage til sygehuset, når det kan klares virtuelt. </w:t>
      </w:r>
    </w:p>
    <w:p w14:paraId="38BF7D89" w14:textId="77777777" w:rsidR="003D0033" w:rsidRDefault="003D0033" w:rsidP="00A425C6">
      <w:pPr>
        <w:jc w:val="both"/>
        <w:rPr>
          <w:rFonts w:ascii="Verdana" w:hAnsi="Verdana"/>
          <w:color w:val="000000" w:themeColor="text1"/>
          <w:szCs w:val="20"/>
        </w:rPr>
      </w:pPr>
      <w:r>
        <w:rPr>
          <w:rFonts w:ascii="Verdana" w:hAnsi="Verdana"/>
          <w:color w:val="000000" w:themeColor="text1"/>
          <w:szCs w:val="20"/>
        </w:rPr>
        <w:t xml:space="preserve">På OUH ses borgeren ofte til den første konsultation, hvorefter de efterfølgende aftaler kan klares virtuelt, eks. hvis der skal gives et prøvesvar. </w:t>
      </w:r>
    </w:p>
    <w:p w14:paraId="186135F9" w14:textId="77777777" w:rsidR="003D0033" w:rsidRDefault="003D0033" w:rsidP="00A425C6">
      <w:pPr>
        <w:jc w:val="both"/>
        <w:rPr>
          <w:rFonts w:ascii="Verdana" w:hAnsi="Verdana"/>
          <w:color w:val="000000" w:themeColor="text1"/>
          <w:szCs w:val="20"/>
        </w:rPr>
      </w:pPr>
    </w:p>
    <w:p w14:paraId="3F744021" w14:textId="253FB721" w:rsidR="00F011B4" w:rsidRDefault="00F011B4" w:rsidP="00A425C6">
      <w:pPr>
        <w:jc w:val="both"/>
        <w:rPr>
          <w:rFonts w:ascii="Verdana" w:hAnsi="Verdana"/>
          <w:color w:val="000000" w:themeColor="text1"/>
          <w:szCs w:val="20"/>
        </w:rPr>
      </w:pPr>
      <w:r w:rsidRPr="00F011B4">
        <w:rPr>
          <w:rFonts w:ascii="Verdana" w:hAnsi="Verdana"/>
          <w:color w:val="000000" w:themeColor="text1"/>
          <w:szCs w:val="20"/>
        </w:rPr>
        <w:t>Løsningen kræver</w:t>
      </w:r>
      <w:r>
        <w:rPr>
          <w:rFonts w:ascii="Verdana" w:hAnsi="Verdana"/>
          <w:color w:val="000000" w:themeColor="text1"/>
          <w:szCs w:val="20"/>
        </w:rPr>
        <w:t>,</w:t>
      </w:r>
      <w:r w:rsidRPr="00F011B4">
        <w:rPr>
          <w:rFonts w:ascii="Verdana" w:hAnsi="Verdana"/>
          <w:color w:val="000000" w:themeColor="text1"/>
          <w:szCs w:val="20"/>
        </w:rPr>
        <w:t xml:space="preserve"> at personalet på plejecentrene bakker op omkring muligheden, så borgeren får hjælp til at få etableret det virtuelle møde</w:t>
      </w:r>
      <w:r>
        <w:rPr>
          <w:rFonts w:ascii="Verdana" w:hAnsi="Verdana"/>
          <w:color w:val="000000" w:themeColor="text1"/>
          <w:szCs w:val="20"/>
        </w:rPr>
        <w:t>,</w:t>
      </w:r>
      <w:r w:rsidRPr="00F011B4">
        <w:rPr>
          <w:rFonts w:ascii="Verdana" w:hAnsi="Verdana"/>
          <w:color w:val="000000" w:themeColor="text1"/>
          <w:szCs w:val="20"/>
        </w:rPr>
        <w:t xml:space="preserve"> samt at personalet er til stede undervejs og kan bidrage. </w:t>
      </w:r>
    </w:p>
    <w:p w14:paraId="7FFE14C6" w14:textId="1DFA1D0A" w:rsidR="003D0033" w:rsidRDefault="003D0033" w:rsidP="00A425C6">
      <w:pPr>
        <w:jc w:val="both"/>
        <w:rPr>
          <w:rFonts w:ascii="Verdana" w:hAnsi="Verdana"/>
          <w:color w:val="000000" w:themeColor="text1"/>
          <w:szCs w:val="20"/>
        </w:rPr>
      </w:pPr>
      <w:r>
        <w:rPr>
          <w:rFonts w:ascii="Verdana" w:hAnsi="Verdana"/>
          <w:color w:val="000000" w:themeColor="text1"/>
          <w:szCs w:val="20"/>
        </w:rPr>
        <w:t xml:space="preserve">Drøftelse i fht. det ressourcetræk, som det kan komme til at betyde for kommunerne, hvis der er en forventning/behov for, at der sammen med borgeren deltager en sygeplejerske eller anden sundhedsfaglig medarbejder, når borgeren har en virtuel konsultation. </w:t>
      </w:r>
    </w:p>
    <w:p w14:paraId="69A84E84" w14:textId="646041C9" w:rsidR="003D0033" w:rsidRDefault="003D0033" w:rsidP="00A425C6">
      <w:pPr>
        <w:jc w:val="both"/>
        <w:rPr>
          <w:rFonts w:ascii="Verdana" w:hAnsi="Verdana"/>
          <w:color w:val="000000" w:themeColor="text1"/>
          <w:szCs w:val="20"/>
        </w:rPr>
      </w:pPr>
      <w:r>
        <w:rPr>
          <w:rFonts w:ascii="Verdana" w:hAnsi="Verdana"/>
          <w:color w:val="000000" w:themeColor="text1"/>
          <w:szCs w:val="20"/>
        </w:rPr>
        <w:t xml:space="preserve"> </w:t>
      </w:r>
    </w:p>
    <w:p w14:paraId="1A4CC7DA" w14:textId="72F974BB" w:rsidR="00F011B4" w:rsidRDefault="00F011B4" w:rsidP="00A425C6">
      <w:pPr>
        <w:jc w:val="both"/>
        <w:rPr>
          <w:rFonts w:ascii="Verdana" w:hAnsi="Verdana"/>
          <w:color w:val="000000" w:themeColor="text1"/>
          <w:szCs w:val="20"/>
        </w:rPr>
      </w:pPr>
      <w:r w:rsidRPr="00F011B4">
        <w:rPr>
          <w:rFonts w:ascii="Verdana" w:hAnsi="Verdana"/>
          <w:color w:val="000000" w:themeColor="text1"/>
          <w:szCs w:val="20"/>
        </w:rPr>
        <w:t>Det er vigtigt</w:t>
      </w:r>
      <w:r w:rsidR="00397035">
        <w:rPr>
          <w:rFonts w:ascii="Verdana" w:hAnsi="Verdana"/>
          <w:color w:val="000000" w:themeColor="text1"/>
          <w:szCs w:val="20"/>
        </w:rPr>
        <w:t>,</w:t>
      </w:r>
      <w:r w:rsidRPr="00F011B4">
        <w:rPr>
          <w:rFonts w:ascii="Verdana" w:hAnsi="Verdana"/>
          <w:color w:val="000000" w:themeColor="text1"/>
          <w:szCs w:val="20"/>
        </w:rPr>
        <w:t xml:space="preserve"> at it-systemerne understøtter muligheden</w:t>
      </w:r>
      <w:r>
        <w:rPr>
          <w:rFonts w:ascii="Verdana" w:hAnsi="Verdana"/>
          <w:color w:val="000000" w:themeColor="text1"/>
          <w:szCs w:val="20"/>
        </w:rPr>
        <w:t xml:space="preserve">. På OUH benyttes sms til videoløsning. </w:t>
      </w:r>
    </w:p>
    <w:p w14:paraId="61E228D8" w14:textId="77777777" w:rsidR="003D0033" w:rsidRDefault="003D0033" w:rsidP="00A425C6">
      <w:pPr>
        <w:jc w:val="both"/>
        <w:rPr>
          <w:rFonts w:ascii="Verdana" w:hAnsi="Verdana"/>
          <w:color w:val="000000" w:themeColor="text1"/>
          <w:szCs w:val="20"/>
        </w:rPr>
      </w:pPr>
    </w:p>
    <w:p w14:paraId="2A4C8FA0" w14:textId="28DC4A07" w:rsidR="001F17EE" w:rsidRDefault="001F17EE" w:rsidP="00A425C6">
      <w:pPr>
        <w:jc w:val="both"/>
        <w:rPr>
          <w:rFonts w:ascii="Verdana" w:hAnsi="Verdana"/>
          <w:szCs w:val="20"/>
        </w:rPr>
      </w:pPr>
      <w:r>
        <w:rPr>
          <w:rFonts w:ascii="Verdana" w:hAnsi="Verdana"/>
          <w:color w:val="000000" w:themeColor="text1"/>
          <w:szCs w:val="20"/>
        </w:rPr>
        <w:t xml:space="preserve">Bemærkning i fht dagsordenspunktet, </w:t>
      </w:r>
      <w:r w:rsidRPr="003D0033">
        <w:rPr>
          <w:rFonts w:ascii="Verdana" w:hAnsi="Verdana"/>
          <w:color w:val="000000" w:themeColor="text1"/>
          <w:szCs w:val="20"/>
        </w:rPr>
        <w:t>hvor der står</w:t>
      </w:r>
      <w:r w:rsidRPr="001F17EE">
        <w:rPr>
          <w:rFonts w:ascii="Verdana" w:hAnsi="Verdana"/>
          <w:i/>
          <w:iCs/>
          <w:color w:val="000000" w:themeColor="text1"/>
          <w:szCs w:val="20"/>
        </w:rPr>
        <w:t xml:space="preserve"> </w:t>
      </w:r>
      <w:r w:rsidRPr="001F17EE">
        <w:rPr>
          <w:rFonts w:ascii="Verdana" w:hAnsi="Verdana"/>
          <w:i/>
          <w:iCs/>
          <w:szCs w:val="20"/>
        </w:rPr>
        <w:t>idet man så kan erstatte fremmødet med en virtuel konsultation</w:t>
      </w:r>
      <w:r w:rsidRPr="00E4706B">
        <w:rPr>
          <w:rFonts w:ascii="Verdana" w:hAnsi="Verdana"/>
          <w:szCs w:val="20"/>
        </w:rPr>
        <w:t>.</w:t>
      </w:r>
      <w:r>
        <w:rPr>
          <w:rFonts w:ascii="Verdana" w:hAnsi="Verdana"/>
          <w:szCs w:val="20"/>
        </w:rPr>
        <w:t xml:space="preserve"> Jette understreger, at hvis der er brug for</w:t>
      </w:r>
      <w:r w:rsidR="003D0033">
        <w:rPr>
          <w:rFonts w:ascii="Verdana" w:hAnsi="Verdana"/>
          <w:szCs w:val="20"/>
        </w:rPr>
        <w:t>,</w:t>
      </w:r>
      <w:r>
        <w:rPr>
          <w:rFonts w:ascii="Verdana" w:hAnsi="Verdana"/>
          <w:szCs w:val="20"/>
        </w:rPr>
        <w:t xml:space="preserve"> at borgeren kommer fysisk på sygehuset, så aftales der selvfølgelig en fysisk konsultation. Men at det for denne målgruppe ofte kan være udmattende at skulle </w:t>
      </w:r>
      <w:r w:rsidR="003D0033">
        <w:rPr>
          <w:rFonts w:ascii="Verdana" w:hAnsi="Verdana"/>
          <w:szCs w:val="20"/>
        </w:rPr>
        <w:t xml:space="preserve">til en fysisk konsultation på sygehuset, så det er hele tiden en afvejning af, hvad der kan klares virtuelt. </w:t>
      </w:r>
    </w:p>
    <w:p w14:paraId="78583EF5" w14:textId="27C0CB86" w:rsidR="001F17EE" w:rsidRDefault="001F17EE" w:rsidP="00F011B4">
      <w:pPr>
        <w:jc w:val="both"/>
        <w:rPr>
          <w:rFonts w:ascii="Verdana" w:hAnsi="Verdana"/>
          <w:color w:val="000000" w:themeColor="text1"/>
          <w:szCs w:val="20"/>
        </w:rPr>
      </w:pPr>
      <w:r w:rsidRPr="00E4706B">
        <w:rPr>
          <w:rFonts w:ascii="Verdana" w:hAnsi="Verdana"/>
          <w:szCs w:val="20"/>
        </w:rPr>
        <w:br/>
      </w:r>
    </w:p>
    <w:p w14:paraId="3BEEDE1E" w14:textId="77777777" w:rsidR="00F011B4" w:rsidRPr="00F011B4" w:rsidRDefault="00F011B4" w:rsidP="00F011B4">
      <w:pPr>
        <w:jc w:val="both"/>
        <w:rPr>
          <w:rFonts w:ascii="Verdana" w:hAnsi="Verdana"/>
          <w:color w:val="000000" w:themeColor="text1"/>
          <w:szCs w:val="20"/>
        </w:rPr>
      </w:pPr>
    </w:p>
    <w:p w14:paraId="1F65EAED" w14:textId="77777777" w:rsidR="00E4706B" w:rsidRPr="00083DF3" w:rsidRDefault="00E4706B" w:rsidP="00E4706B">
      <w:pPr>
        <w:pStyle w:val="Listeafsnit"/>
        <w:numPr>
          <w:ilvl w:val="0"/>
          <w:numId w:val="5"/>
        </w:numPr>
        <w:jc w:val="both"/>
        <w:rPr>
          <w:rFonts w:ascii="Verdana" w:hAnsi="Verdana"/>
          <w:b/>
          <w:bCs/>
          <w:szCs w:val="20"/>
        </w:rPr>
      </w:pPr>
      <w:r w:rsidRPr="00E4706B">
        <w:rPr>
          <w:rFonts w:ascii="Verdana" w:hAnsi="Verdana"/>
          <w:b/>
          <w:bCs/>
          <w:sz w:val="22"/>
        </w:rPr>
        <w:t>Orientering om status for elektronisk kommunikation i forhold til private aktører – med fokus på de private bosteder</w:t>
      </w:r>
    </w:p>
    <w:p w14:paraId="0F7A49AD" w14:textId="06E1B7F4" w:rsidR="00083DF3" w:rsidRPr="00083DF3" w:rsidRDefault="00083DF3" w:rsidP="00083DF3">
      <w:pPr>
        <w:ind w:left="720"/>
        <w:jc w:val="both"/>
        <w:rPr>
          <w:rFonts w:ascii="Verdana" w:hAnsi="Verdana"/>
          <w:szCs w:val="20"/>
        </w:rPr>
      </w:pPr>
      <w:r w:rsidRPr="00083DF3">
        <w:rPr>
          <w:rFonts w:ascii="Verdana" w:hAnsi="Verdana"/>
          <w:szCs w:val="20"/>
        </w:rPr>
        <w:t xml:space="preserve">Susanne Magaard indleder punktet og fortæller om den undersøgelse og konklusion, som gruppen er nået frem til. </w:t>
      </w:r>
    </w:p>
    <w:p w14:paraId="77C78AF3" w14:textId="77777777" w:rsidR="00083DF3" w:rsidRDefault="00083DF3" w:rsidP="00E4706B">
      <w:pPr>
        <w:pStyle w:val="Listeafsnit"/>
        <w:jc w:val="both"/>
        <w:rPr>
          <w:rFonts w:ascii="Verdana" w:hAnsi="Verdana"/>
          <w:szCs w:val="20"/>
        </w:rPr>
      </w:pPr>
    </w:p>
    <w:p w14:paraId="1DE9870E" w14:textId="1E211FA4" w:rsidR="00E4706B" w:rsidRDefault="00E4706B" w:rsidP="00E4706B">
      <w:pPr>
        <w:pStyle w:val="Listeafsnit"/>
        <w:jc w:val="both"/>
        <w:rPr>
          <w:rFonts w:ascii="Verdana" w:hAnsi="Verdana"/>
          <w:szCs w:val="20"/>
        </w:rPr>
      </w:pPr>
      <w:r w:rsidRPr="00E4706B">
        <w:rPr>
          <w:rFonts w:ascii="Verdana" w:hAnsi="Verdana"/>
          <w:szCs w:val="20"/>
        </w:rPr>
        <w:t>Den tværsektorielle rådgivende SAM:BO-arbejdsgruppe har tidligere drøftet og undersøgt elektronisk kommunikationen i forhold til bl.a. private plejecentre og private bosteder.</w:t>
      </w:r>
    </w:p>
    <w:p w14:paraId="0C83119E" w14:textId="3F748520" w:rsidR="00E4706B" w:rsidRDefault="00E4706B" w:rsidP="00E4706B">
      <w:pPr>
        <w:pStyle w:val="Listeafsnit"/>
        <w:jc w:val="both"/>
        <w:rPr>
          <w:rFonts w:ascii="Verdana" w:hAnsi="Verdana"/>
          <w:szCs w:val="20"/>
        </w:rPr>
      </w:pPr>
      <w:r w:rsidRPr="00E4706B">
        <w:rPr>
          <w:rFonts w:ascii="Verdana" w:hAnsi="Verdana"/>
          <w:szCs w:val="20"/>
        </w:rPr>
        <w:t>Susanne Magaard og Pia Nørup har tidligere lavet et større udredningsarbejde og i forbindelse med mødet den 18. januar 2024 fremlagde de nogle af konklusionerne:</w:t>
      </w:r>
    </w:p>
    <w:p w14:paraId="258402BC" w14:textId="77777777" w:rsidR="00402A34" w:rsidRDefault="00402A34" w:rsidP="00E4706B">
      <w:pPr>
        <w:pStyle w:val="Listeafsnit"/>
        <w:jc w:val="both"/>
        <w:rPr>
          <w:rFonts w:ascii="Verdana" w:hAnsi="Verdana"/>
          <w:szCs w:val="20"/>
        </w:rPr>
      </w:pPr>
    </w:p>
    <w:p w14:paraId="22E3FE82" w14:textId="77777777" w:rsidR="00E4706B" w:rsidRDefault="00E4706B" w:rsidP="00E4706B">
      <w:pPr>
        <w:ind w:left="720"/>
        <w:jc w:val="both"/>
        <w:rPr>
          <w:rFonts w:ascii="Verdana" w:hAnsi="Verdana"/>
          <w:szCs w:val="20"/>
        </w:rPr>
      </w:pPr>
      <w:r>
        <w:rPr>
          <w:rFonts w:ascii="Verdana" w:hAnsi="Verdana"/>
          <w:szCs w:val="20"/>
        </w:rPr>
        <w:t xml:space="preserve">I forhold til de </w:t>
      </w:r>
      <w:r w:rsidRPr="004A2AFD">
        <w:rPr>
          <w:rFonts w:ascii="Verdana" w:hAnsi="Verdana"/>
          <w:b/>
          <w:szCs w:val="20"/>
          <w:u w:val="single"/>
        </w:rPr>
        <w:t>private plejehjem/plejecentre</w:t>
      </w:r>
      <w:r>
        <w:rPr>
          <w:rFonts w:ascii="Verdana" w:hAnsi="Verdana"/>
          <w:szCs w:val="20"/>
        </w:rPr>
        <w:t xml:space="preserve"> er der et fint grundlag for et elektronisk understøttet samarbejde og et godt kendskab til MedCom-standarderne. Der foreligger altid en driftsoverenskomst med kommunen, og de private plejehjem dokumenterer i it-systemer (beliggenhedskommunens EOJ-system), som understøtter advis, indlæggelsesrapport, plejeforløbsplan, udskrivningsrapport og korrespondancer.</w:t>
      </w:r>
    </w:p>
    <w:p w14:paraId="1FA775D4" w14:textId="77777777" w:rsidR="00E4706B" w:rsidRDefault="00E4706B" w:rsidP="00E4706B">
      <w:pPr>
        <w:ind w:left="720"/>
        <w:jc w:val="both"/>
        <w:rPr>
          <w:rFonts w:ascii="Verdana" w:hAnsi="Verdana"/>
          <w:szCs w:val="20"/>
        </w:rPr>
      </w:pPr>
      <w:r>
        <w:rPr>
          <w:rFonts w:ascii="Verdana" w:hAnsi="Verdana"/>
          <w:szCs w:val="20"/>
        </w:rPr>
        <w:t>U</w:t>
      </w:r>
      <w:r w:rsidRPr="009E06BF">
        <w:rPr>
          <w:rFonts w:ascii="Verdana" w:hAnsi="Verdana"/>
          <w:szCs w:val="20"/>
        </w:rPr>
        <w:t>ndersøgelsen viste, at de private plejecentre har rigtig godt styr på anvendelse</w:t>
      </w:r>
      <w:r>
        <w:rPr>
          <w:rFonts w:ascii="Verdana" w:hAnsi="Verdana"/>
          <w:szCs w:val="20"/>
        </w:rPr>
        <w:t>n</w:t>
      </w:r>
      <w:r w:rsidRPr="009E06BF">
        <w:rPr>
          <w:rFonts w:ascii="Verdana" w:hAnsi="Verdana"/>
          <w:szCs w:val="20"/>
        </w:rPr>
        <w:t xml:space="preserve"> a</w:t>
      </w:r>
      <w:r>
        <w:rPr>
          <w:rFonts w:ascii="Verdana" w:hAnsi="Verdana"/>
          <w:szCs w:val="20"/>
        </w:rPr>
        <w:t>f de elektroniske meddelelser, m</w:t>
      </w:r>
      <w:r w:rsidRPr="009E06BF">
        <w:rPr>
          <w:rFonts w:ascii="Verdana" w:hAnsi="Verdana"/>
          <w:szCs w:val="20"/>
        </w:rPr>
        <w:t xml:space="preserve">en det var ikke tydeligt, hvor stor </w:t>
      </w:r>
      <w:r>
        <w:rPr>
          <w:rFonts w:ascii="Verdana" w:hAnsi="Verdana"/>
          <w:szCs w:val="20"/>
        </w:rPr>
        <w:t>indsigten i selve SAM:BO-</w:t>
      </w:r>
      <w:r w:rsidRPr="009E06BF">
        <w:rPr>
          <w:rFonts w:ascii="Verdana" w:hAnsi="Verdana"/>
          <w:szCs w:val="20"/>
        </w:rPr>
        <w:t>aftalegrundlaget var</w:t>
      </w:r>
      <w:r>
        <w:rPr>
          <w:rFonts w:ascii="Verdana" w:hAnsi="Verdana"/>
          <w:szCs w:val="20"/>
        </w:rPr>
        <w:t>.</w:t>
      </w:r>
    </w:p>
    <w:p w14:paraId="76600D1F" w14:textId="77777777" w:rsidR="00E4706B" w:rsidRDefault="00E4706B" w:rsidP="00E4706B">
      <w:pPr>
        <w:ind w:left="720"/>
        <w:jc w:val="both"/>
        <w:rPr>
          <w:rFonts w:ascii="Verdana" w:hAnsi="Verdana"/>
          <w:szCs w:val="20"/>
        </w:rPr>
      </w:pPr>
    </w:p>
    <w:p w14:paraId="5DE4468F" w14:textId="77777777" w:rsidR="00E4706B" w:rsidRDefault="00E4706B" w:rsidP="00E4706B">
      <w:pPr>
        <w:ind w:left="720"/>
        <w:jc w:val="both"/>
        <w:rPr>
          <w:rFonts w:ascii="Verdana" w:hAnsi="Verdana"/>
          <w:szCs w:val="20"/>
        </w:rPr>
      </w:pPr>
      <w:r>
        <w:rPr>
          <w:rFonts w:ascii="Verdana" w:hAnsi="Verdana"/>
          <w:szCs w:val="20"/>
        </w:rPr>
        <w:t xml:space="preserve">I forhold til de </w:t>
      </w:r>
      <w:r w:rsidRPr="004A2AFD">
        <w:rPr>
          <w:rFonts w:ascii="Verdana" w:hAnsi="Verdana"/>
          <w:b/>
          <w:szCs w:val="20"/>
          <w:u w:val="single"/>
        </w:rPr>
        <w:t>private hospitaler</w:t>
      </w:r>
      <w:r>
        <w:rPr>
          <w:rFonts w:ascii="Verdana" w:hAnsi="Verdana"/>
          <w:szCs w:val="20"/>
        </w:rPr>
        <w:t xml:space="preserve"> burde der allerede være et fint elektronisk understøttet samarbejde. Privathospitalerne er forpligtede til at anvende MedCom-standarderne, lige som de i øvrigt er forpligtede til at anvende den sundhedsaftale, der er gældende i borgerens hjemkommune, jfr. </w:t>
      </w:r>
      <w:r w:rsidRPr="00352BDA">
        <w:rPr>
          <w:rFonts w:ascii="Verdana" w:hAnsi="Verdana"/>
          <w:szCs w:val="20"/>
        </w:rPr>
        <w:t>”Kontrakt om udvidet frit sygehusvalg”, afsnit 4.3.9</w:t>
      </w:r>
      <w:r>
        <w:rPr>
          <w:rFonts w:ascii="Verdana" w:hAnsi="Verdana"/>
          <w:szCs w:val="20"/>
        </w:rPr>
        <w:t>.</w:t>
      </w:r>
    </w:p>
    <w:p w14:paraId="1973D629" w14:textId="77777777" w:rsidR="00E4706B" w:rsidRDefault="00E4706B" w:rsidP="00E4706B">
      <w:pPr>
        <w:ind w:left="720"/>
        <w:jc w:val="both"/>
        <w:rPr>
          <w:rFonts w:ascii="Verdana" w:hAnsi="Verdana"/>
          <w:szCs w:val="20"/>
        </w:rPr>
      </w:pPr>
      <w:r>
        <w:rPr>
          <w:rFonts w:ascii="Verdana" w:hAnsi="Verdana"/>
          <w:szCs w:val="20"/>
        </w:rPr>
        <w:t xml:space="preserve">Der er rettet henvendelse til Danske Regioner, som er </w:t>
      </w:r>
      <w:r w:rsidRPr="00352BDA">
        <w:rPr>
          <w:rFonts w:ascii="Verdana" w:hAnsi="Verdana"/>
          <w:szCs w:val="20"/>
        </w:rPr>
        <w:t>meget interesseret i at høre, hvis der</w:t>
      </w:r>
      <w:r>
        <w:rPr>
          <w:rFonts w:ascii="Verdana" w:hAnsi="Verdana"/>
          <w:szCs w:val="20"/>
        </w:rPr>
        <w:t xml:space="preserve"> skulle være situationer, hvor kommunerne</w:t>
      </w:r>
      <w:r w:rsidRPr="00352BDA">
        <w:rPr>
          <w:rFonts w:ascii="Verdana" w:hAnsi="Verdana"/>
          <w:szCs w:val="20"/>
        </w:rPr>
        <w:t xml:space="preserve"> ikke modtager genoptræningsplaner og plejeforløbsplaner i de situationer, hvor det måtte være fagligt relevant. </w:t>
      </w:r>
      <w:r>
        <w:rPr>
          <w:rFonts w:ascii="Verdana" w:hAnsi="Verdana"/>
          <w:szCs w:val="20"/>
        </w:rPr>
        <w:t>Danske Regioner har mulighed for at løfte problemstillingen op centralt, så hvis der mødes udfordringer, bedes disse videreformidlet til sekretariatet (Anette og Annette).</w:t>
      </w:r>
    </w:p>
    <w:p w14:paraId="0BEBA030" w14:textId="77777777" w:rsidR="00E4706B" w:rsidRDefault="00E4706B" w:rsidP="00E4706B">
      <w:pPr>
        <w:ind w:left="720"/>
        <w:jc w:val="both"/>
        <w:rPr>
          <w:rFonts w:ascii="Verdana" w:hAnsi="Verdana"/>
          <w:szCs w:val="20"/>
        </w:rPr>
      </w:pPr>
    </w:p>
    <w:p w14:paraId="696D1B3D" w14:textId="77777777" w:rsidR="00E4706B" w:rsidRDefault="00E4706B" w:rsidP="00E4706B">
      <w:pPr>
        <w:ind w:left="720"/>
        <w:jc w:val="both"/>
        <w:rPr>
          <w:rFonts w:ascii="Verdana" w:hAnsi="Verdana"/>
          <w:szCs w:val="20"/>
        </w:rPr>
      </w:pPr>
      <w:r>
        <w:rPr>
          <w:rFonts w:ascii="Verdana" w:hAnsi="Verdana"/>
          <w:szCs w:val="20"/>
        </w:rPr>
        <w:t xml:space="preserve">I forhold til de </w:t>
      </w:r>
      <w:r w:rsidRPr="004A2AFD">
        <w:rPr>
          <w:rFonts w:ascii="Verdana" w:hAnsi="Verdana"/>
          <w:b/>
          <w:szCs w:val="20"/>
          <w:u w:val="single"/>
        </w:rPr>
        <w:t>private bosteder</w:t>
      </w:r>
      <w:r>
        <w:rPr>
          <w:rFonts w:ascii="Verdana" w:hAnsi="Verdana"/>
          <w:szCs w:val="20"/>
        </w:rPr>
        <w:t xml:space="preserve"> er der p.t. ikke basis for et elektronisk understøttet samarbejde. De socialpsykiatriske bosteder har ikke de it-mæssige værktøjer og forudsætninger, der skal til, og kommunerne må som oftest ikke videregive oplysninger.</w:t>
      </w:r>
    </w:p>
    <w:p w14:paraId="19BAF025" w14:textId="77777777" w:rsidR="00E4706B" w:rsidRDefault="00E4706B" w:rsidP="00E4706B">
      <w:pPr>
        <w:ind w:left="720"/>
        <w:jc w:val="both"/>
        <w:rPr>
          <w:rFonts w:ascii="Verdana" w:hAnsi="Verdana"/>
          <w:szCs w:val="20"/>
        </w:rPr>
      </w:pPr>
    </w:p>
    <w:p w14:paraId="339B6E05" w14:textId="77777777" w:rsidR="00E4706B" w:rsidRPr="00EB0F7B" w:rsidRDefault="00E4706B" w:rsidP="00E4706B">
      <w:pPr>
        <w:ind w:left="720"/>
        <w:jc w:val="both"/>
        <w:rPr>
          <w:rFonts w:ascii="Verdana" w:hAnsi="Verdana"/>
          <w:szCs w:val="20"/>
        </w:rPr>
      </w:pPr>
      <w:r>
        <w:rPr>
          <w:rFonts w:ascii="Verdana" w:hAnsi="Verdana"/>
          <w:szCs w:val="20"/>
        </w:rPr>
        <w:t>Gruppen drøftede herefter, hvilke aftaler og krav der egentlig er i forhold til de private botilbud? Det er uklart, om man har en form for kontrakt?</w:t>
      </w:r>
      <w:r>
        <w:rPr>
          <w:rFonts w:ascii="Verdana" w:hAnsi="Verdana"/>
          <w:szCs w:val="20"/>
        </w:rPr>
        <w:br/>
        <w:t>Konklusionen i forhold til de private bosteder blev, at Susanne og Pia arbejder videre sammen med Laura og Julie (juristerne) i forhold til undersøgelsen. Formålet er, at der skal udarbejdes en model (tjekliste), der kan understøtte udfører (beskrivelse af det sundhedsfaglige) i forhold til området. Så må det eventuelt senere besluttes, om der skal foretages yderligere.</w:t>
      </w:r>
    </w:p>
    <w:p w14:paraId="6CD88098" w14:textId="77777777" w:rsidR="00E4706B" w:rsidRDefault="00E4706B" w:rsidP="00E4706B">
      <w:pPr>
        <w:ind w:left="720"/>
        <w:jc w:val="both"/>
        <w:rPr>
          <w:rFonts w:ascii="Verdana" w:hAnsi="Verdana"/>
          <w:i/>
          <w:szCs w:val="20"/>
        </w:rPr>
      </w:pPr>
    </w:p>
    <w:p w14:paraId="48CA2BB3" w14:textId="77777777" w:rsidR="00E4706B" w:rsidRPr="00EB0F7B" w:rsidRDefault="00E4706B" w:rsidP="00E4706B">
      <w:pPr>
        <w:ind w:left="720"/>
        <w:jc w:val="both"/>
        <w:rPr>
          <w:rFonts w:ascii="Verdana" w:hAnsi="Verdana"/>
          <w:szCs w:val="20"/>
        </w:rPr>
      </w:pPr>
      <w:r w:rsidRPr="00EB0F7B">
        <w:rPr>
          <w:rFonts w:ascii="Verdana" w:hAnsi="Verdana"/>
          <w:szCs w:val="20"/>
        </w:rPr>
        <w:t xml:space="preserve">Konklusionen af undersøgelsen med fokus på private bosteder er, at kommunerne bør være opmærksomme på deres ansvar, særligt i forhold til indsatser efter Sundhedsloven. </w:t>
      </w:r>
    </w:p>
    <w:p w14:paraId="0EFB3BD6" w14:textId="77777777" w:rsidR="00E4706B" w:rsidRPr="00EB0F7B" w:rsidRDefault="00E4706B" w:rsidP="00E4706B">
      <w:pPr>
        <w:ind w:left="720"/>
        <w:jc w:val="both"/>
        <w:rPr>
          <w:rFonts w:ascii="Verdana" w:hAnsi="Verdana"/>
          <w:szCs w:val="20"/>
        </w:rPr>
      </w:pPr>
      <w:r w:rsidRPr="00EB0F7B">
        <w:rPr>
          <w:rFonts w:ascii="Verdana" w:hAnsi="Verdana"/>
          <w:szCs w:val="20"/>
        </w:rPr>
        <w:t>Juridisk er der ingen forskel på, hvor beboeren har ophold,</w:t>
      </w:r>
      <w:r>
        <w:rPr>
          <w:rFonts w:ascii="Verdana" w:hAnsi="Verdana"/>
          <w:szCs w:val="20"/>
        </w:rPr>
        <w:t xml:space="preserve"> og S</w:t>
      </w:r>
      <w:r w:rsidRPr="00EB0F7B">
        <w:rPr>
          <w:rFonts w:ascii="Verdana" w:hAnsi="Verdana"/>
          <w:szCs w:val="20"/>
        </w:rPr>
        <w:t>undhedsloven hjemler mulighed for videregivelse af oplysninger i de forskellige situation</w:t>
      </w:r>
      <w:r>
        <w:rPr>
          <w:rFonts w:ascii="Verdana" w:hAnsi="Verdana"/>
          <w:szCs w:val="20"/>
        </w:rPr>
        <w:t>er m/u samtykke til den kommune</w:t>
      </w:r>
      <w:r w:rsidRPr="00EB0F7B">
        <w:rPr>
          <w:rFonts w:ascii="Verdana" w:hAnsi="Verdana"/>
          <w:szCs w:val="20"/>
        </w:rPr>
        <w:t>, der har ansvaret.</w:t>
      </w:r>
    </w:p>
    <w:p w14:paraId="573330FF" w14:textId="2A51A4C8" w:rsidR="00E4706B" w:rsidRPr="004D17DA" w:rsidRDefault="00E4706B" w:rsidP="00E4706B">
      <w:pPr>
        <w:jc w:val="both"/>
        <w:rPr>
          <w:rFonts w:ascii="Verdana" w:hAnsi="Verdana"/>
          <w:i/>
          <w:szCs w:val="20"/>
        </w:rPr>
      </w:pPr>
    </w:p>
    <w:p w14:paraId="61EB7F93" w14:textId="77777777" w:rsidR="00E4706B" w:rsidRPr="00660196" w:rsidRDefault="00E4706B" w:rsidP="009D2413">
      <w:pPr>
        <w:ind w:left="720"/>
        <w:jc w:val="both"/>
        <w:rPr>
          <w:rFonts w:ascii="Verdana" w:hAnsi="Verdana"/>
          <w:b/>
          <w:bCs/>
          <w:color w:val="000000" w:themeColor="text1"/>
          <w:szCs w:val="20"/>
        </w:rPr>
      </w:pPr>
      <w:r w:rsidRPr="00660196">
        <w:rPr>
          <w:rFonts w:ascii="Verdana" w:hAnsi="Verdana"/>
          <w:b/>
          <w:bCs/>
          <w:color w:val="000000" w:themeColor="text1"/>
          <w:szCs w:val="20"/>
        </w:rPr>
        <w:t>Indstilling</w:t>
      </w:r>
    </w:p>
    <w:p w14:paraId="228A1B8C" w14:textId="77777777" w:rsidR="00E4706B" w:rsidRPr="00154BD4" w:rsidRDefault="00E4706B" w:rsidP="009D2413">
      <w:pPr>
        <w:ind w:left="720"/>
        <w:jc w:val="both"/>
        <w:rPr>
          <w:rFonts w:ascii="Verdana" w:hAnsi="Verdana"/>
          <w:color w:val="000000" w:themeColor="text1"/>
          <w:szCs w:val="20"/>
        </w:rPr>
      </w:pPr>
      <w:r w:rsidRPr="00154BD4">
        <w:rPr>
          <w:rFonts w:ascii="Verdana" w:hAnsi="Verdana"/>
          <w:color w:val="000000" w:themeColor="text1"/>
          <w:szCs w:val="20"/>
        </w:rPr>
        <w:t>Det indstilles</w:t>
      </w:r>
      <w:r>
        <w:rPr>
          <w:rFonts w:ascii="Verdana" w:hAnsi="Verdana"/>
          <w:color w:val="000000" w:themeColor="text1"/>
          <w:szCs w:val="20"/>
        </w:rPr>
        <w:t>,</w:t>
      </w:r>
      <w:r w:rsidRPr="00154BD4">
        <w:rPr>
          <w:rFonts w:ascii="Verdana" w:hAnsi="Verdana"/>
          <w:color w:val="000000" w:themeColor="text1"/>
          <w:szCs w:val="20"/>
        </w:rPr>
        <w:t xml:space="preserve"> at Den tværsektorielle rådgivende SAM:BO arbejdsgruppe:</w:t>
      </w:r>
    </w:p>
    <w:p w14:paraId="274F87FA" w14:textId="77777777" w:rsidR="00E4706B" w:rsidRPr="00154BD4" w:rsidRDefault="00E4706B" w:rsidP="00E4706B">
      <w:pPr>
        <w:ind w:left="568"/>
        <w:jc w:val="both"/>
        <w:rPr>
          <w:rFonts w:ascii="Verdana" w:hAnsi="Verdana"/>
          <w:color w:val="000000" w:themeColor="text1"/>
          <w:szCs w:val="20"/>
        </w:rPr>
      </w:pPr>
    </w:p>
    <w:p w14:paraId="31204B8D" w14:textId="7057586D" w:rsidR="00E4706B" w:rsidRPr="00EB0F7B" w:rsidRDefault="00E4706B" w:rsidP="00E4706B">
      <w:pPr>
        <w:pStyle w:val="Listeafsnit"/>
        <w:numPr>
          <w:ilvl w:val="0"/>
          <w:numId w:val="12"/>
        </w:numPr>
        <w:ind w:left="1780"/>
        <w:jc w:val="both"/>
        <w:rPr>
          <w:rFonts w:ascii="Verdana" w:hAnsi="Verdana"/>
          <w:color w:val="000000" w:themeColor="text1"/>
          <w:szCs w:val="20"/>
        </w:rPr>
      </w:pPr>
      <w:r>
        <w:rPr>
          <w:rFonts w:ascii="Verdana" w:hAnsi="Verdana"/>
          <w:color w:val="000000" w:themeColor="text1"/>
          <w:szCs w:val="20"/>
        </w:rPr>
        <w:t>drøfter hvad konklusionen indebærer i forhold til nuværende praksis.</w:t>
      </w:r>
    </w:p>
    <w:p w14:paraId="3EFF2FDF" w14:textId="77777777" w:rsidR="00E4706B" w:rsidRPr="00EB0F7B" w:rsidRDefault="00E4706B" w:rsidP="00E4706B">
      <w:pPr>
        <w:pStyle w:val="Listeafsnit"/>
        <w:numPr>
          <w:ilvl w:val="0"/>
          <w:numId w:val="12"/>
        </w:numPr>
        <w:ind w:left="1780"/>
        <w:jc w:val="both"/>
        <w:rPr>
          <w:rFonts w:ascii="Verdana" w:hAnsi="Verdana"/>
          <w:color w:val="000000" w:themeColor="text1"/>
          <w:szCs w:val="20"/>
        </w:rPr>
      </w:pPr>
      <w:r>
        <w:rPr>
          <w:rFonts w:ascii="Verdana" w:hAnsi="Verdana"/>
          <w:iCs/>
          <w:color w:val="000000" w:themeColor="text1"/>
          <w:szCs w:val="20"/>
        </w:rPr>
        <w:t>drøfter ideer til videreformidling heraf på en ny SAM:BO-hjemmeside.</w:t>
      </w:r>
    </w:p>
    <w:p w14:paraId="5843ECDC" w14:textId="2597A238" w:rsidR="00E4706B" w:rsidRPr="009D2413" w:rsidRDefault="00E4706B" w:rsidP="009D2413">
      <w:pPr>
        <w:pStyle w:val="Listeafsnit"/>
        <w:numPr>
          <w:ilvl w:val="0"/>
          <w:numId w:val="12"/>
        </w:numPr>
        <w:ind w:left="1780"/>
        <w:jc w:val="both"/>
        <w:rPr>
          <w:rFonts w:ascii="Verdana" w:hAnsi="Verdana"/>
          <w:color w:val="000000" w:themeColor="text1"/>
          <w:szCs w:val="20"/>
        </w:rPr>
      </w:pPr>
      <w:r>
        <w:rPr>
          <w:rFonts w:ascii="Verdana" w:hAnsi="Verdana"/>
          <w:iCs/>
          <w:color w:val="000000" w:themeColor="text1"/>
          <w:szCs w:val="20"/>
        </w:rPr>
        <w:t>overvejer om der er behov for oversigt/tjekliste/andet?</w:t>
      </w:r>
    </w:p>
    <w:p w14:paraId="03BE7137" w14:textId="77777777" w:rsidR="00A425C6" w:rsidRDefault="00A425C6" w:rsidP="009D2413">
      <w:pPr>
        <w:jc w:val="both"/>
        <w:rPr>
          <w:rFonts w:ascii="Verdana" w:hAnsi="Verdana"/>
          <w:b/>
          <w:bCs/>
          <w:color w:val="000000" w:themeColor="text1"/>
          <w:szCs w:val="20"/>
          <w:highlight w:val="yellow"/>
        </w:rPr>
      </w:pPr>
    </w:p>
    <w:p w14:paraId="6BEA08CA" w14:textId="3724397E" w:rsidR="009D2413" w:rsidRDefault="00A425C6" w:rsidP="009D2413">
      <w:pPr>
        <w:jc w:val="both"/>
        <w:rPr>
          <w:rFonts w:ascii="Verdana" w:hAnsi="Verdana"/>
          <w:b/>
          <w:bCs/>
          <w:color w:val="000000" w:themeColor="text1"/>
          <w:szCs w:val="20"/>
        </w:rPr>
      </w:pPr>
      <w:r w:rsidRPr="00A425C6">
        <w:rPr>
          <w:rFonts w:ascii="Verdana" w:hAnsi="Verdana"/>
          <w:b/>
          <w:bCs/>
          <w:color w:val="000000" w:themeColor="text1"/>
          <w:szCs w:val="20"/>
          <w:highlight w:val="yellow"/>
        </w:rPr>
        <w:t>Referat:</w:t>
      </w:r>
      <w:r w:rsidRPr="00A425C6">
        <w:rPr>
          <w:rFonts w:ascii="Verdana" w:hAnsi="Verdana"/>
          <w:b/>
          <w:bCs/>
          <w:color w:val="000000" w:themeColor="text1"/>
          <w:szCs w:val="20"/>
        </w:rPr>
        <w:t xml:space="preserve"> </w:t>
      </w:r>
    </w:p>
    <w:p w14:paraId="67D53044" w14:textId="4A4980A6" w:rsidR="00A425C6" w:rsidRPr="004729E4" w:rsidRDefault="00252793" w:rsidP="009D2413">
      <w:pPr>
        <w:jc w:val="both"/>
        <w:rPr>
          <w:rFonts w:ascii="Verdana" w:hAnsi="Verdana"/>
          <w:color w:val="000000" w:themeColor="text1"/>
          <w:szCs w:val="20"/>
        </w:rPr>
      </w:pPr>
      <w:r w:rsidRPr="004729E4">
        <w:rPr>
          <w:rFonts w:ascii="Verdana" w:hAnsi="Verdana"/>
          <w:color w:val="000000" w:themeColor="text1"/>
          <w:szCs w:val="20"/>
        </w:rPr>
        <w:t xml:space="preserve">Problematik i fht. borgere på private bo- og opholdssteder med behov for sundhedsfaglige indsatser. </w:t>
      </w:r>
    </w:p>
    <w:p w14:paraId="2A92585B" w14:textId="49FEFEC7" w:rsidR="00252793" w:rsidRPr="006737F5" w:rsidRDefault="004729E4" w:rsidP="009D2413">
      <w:pPr>
        <w:jc w:val="both"/>
        <w:rPr>
          <w:rFonts w:ascii="Verdana" w:hAnsi="Verdana"/>
          <w:szCs w:val="20"/>
        </w:rPr>
      </w:pPr>
      <w:r w:rsidRPr="006737F5">
        <w:rPr>
          <w:rFonts w:ascii="Verdana" w:hAnsi="Verdana"/>
          <w:szCs w:val="20"/>
        </w:rPr>
        <w:t>Borgerens opholdsk</w:t>
      </w:r>
      <w:r w:rsidR="00252793" w:rsidRPr="006737F5">
        <w:rPr>
          <w:rFonts w:ascii="Verdana" w:hAnsi="Verdana"/>
          <w:szCs w:val="20"/>
        </w:rPr>
        <w:t xml:space="preserve">ommunen </w:t>
      </w:r>
      <w:r w:rsidRPr="006737F5">
        <w:rPr>
          <w:rFonts w:ascii="Verdana" w:hAnsi="Verdana"/>
          <w:szCs w:val="20"/>
        </w:rPr>
        <w:t xml:space="preserve">skal </w:t>
      </w:r>
      <w:r w:rsidR="00D95032" w:rsidRPr="006737F5">
        <w:rPr>
          <w:rFonts w:ascii="Verdana" w:hAnsi="Verdana"/>
          <w:szCs w:val="20"/>
        </w:rPr>
        <w:t xml:space="preserve">i nogle tilfælde </w:t>
      </w:r>
      <w:r w:rsidR="009D003E" w:rsidRPr="006737F5">
        <w:rPr>
          <w:rFonts w:ascii="Verdana" w:hAnsi="Verdana"/>
          <w:szCs w:val="20"/>
        </w:rPr>
        <w:t xml:space="preserve">kunne </w:t>
      </w:r>
      <w:r w:rsidR="00252793" w:rsidRPr="006737F5">
        <w:rPr>
          <w:rFonts w:ascii="Verdana" w:hAnsi="Verdana"/>
          <w:szCs w:val="20"/>
        </w:rPr>
        <w:t xml:space="preserve">bidrage med sundhedsfaglige indsatser på </w:t>
      </w:r>
      <w:r w:rsidRPr="006737F5">
        <w:rPr>
          <w:rFonts w:ascii="Verdana" w:hAnsi="Verdana"/>
          <w:szCs w:val="20"/>
        </w:rPr>
        <w:t xml:space="preserve">det private </w:t>
      </w:r>
      <w:r w:rsidR="00252793" w:rsidRPr="006737F5">
        <w:rPr>
          <w:rFonts w:ascii="Verdana" w:hAnsi="Verdana"/>
          <w:szCs w:val="20"/>
        </w:rPr>
        <w:t>bo- eller opholdssted</w:t>
      </w:r>
      <w:r w:rsidRPr="006737F5">
        <w:rPr>
          <w:rFonts w:ascii="Verdana" w:hAnsi="Verdana"/>
          <w:szCs w:val="20"/>
        </w:rPr>
        <w:t>, hvor borgeren opholder sig</w:t>
      </w:r>
      <w:r w:rsidR="00252793" w:rsidRPr="006737F5">
        <w:rPr>
          <w:rFonts w:ascii="Verdana" w:hAnsi="Verdana"/>
          <w:szCs w:val="20"/>
        </w:rPr>
        <w:t>. Med samtykke f</w:t>
      </w:r>
      <w:r w:rsidRPr="006737F5">
        <w:rPr>
          <w:rFonts w:ascii="Verdana" w:hAnsi="Verdana"/>
          <w:szCs w:val="20"/>
        </w:rPr>
        <w:t>ra</w:t>
      </w:r>
      <w:r w:rsidR="00252793" w:rsidRPr="006737F5">
        <w:rPr>
          <w:rFonts w:ascii="Verdana" w:hAnsi="Verdana"/>
          <w:szCs w:val="20"/>
        </w:rPr>
        <w:t xml:space="preserve"> borgeren</w:t>
      </w:r>
      <w:r w:rsidRPr="006737F5">
        <w:rPr>
          <w:rFonts w:ascii="Verdana" w:hAnsi="Verdana"/>
          <w:szCs w:val="20"/>
        </w:rPr>
        <w:t>,</w:t>
      </w:r>
      <w:r w:rsidR="00252793" w:rsidRPr="006737F5">
        <w:rPr>
          <w:rFonts w:ascii="Verdana" w:hAnsi="Verdana"/>
          <w:szCs w:val="20"/>
        </w:rPr>
        <w:t xml:space="preserve"> må sygehuset gerne sende en plejeforløbsplan til </w:t>
      </w:r>
      <w:r w:rsidR="006737F5" w:rsidRPr="006737F5">
        <w:rPr>
          <w:rFonts w:ascii="Verdana" w:hAnsi="Verdana"/>
          <w:szCs w:val="20"/>
        </w:rPr>
        <w:t xml:space="preserve">den </w:t>
      </w:r>
      <w:r w:rsidRPr="006737F5">
        <w:rPr>
          <w:rFonts w:ascii="Verdana" w:hAnsi="Verdana"/>
          <w:szCs w:val="20"/>
        </w:rPr>
        <w:t>kommune</w:t>
      </w:r>
      <w:r w:rsidR="006737F5" w:rsidRPr="006737F5">
        <w:rPr>
          <w:rFonts w:ascii="Verdana" w:hAnsi="Verdana"/>
          <w:szCs w:val="20"/>
        </w:rPr>
        <w:t xml:space="preserve">, hvor borgeren opholder sig på et </w:t>
      </w:r>
      <w:r w:rsidR="00061865" w:rsidRPr="006737F5">
        <w:rPr>
          <w:rFonts w:ascii="Verdana" w:hAnsi="Verdana"/>
          <w:szCs w:val="20"/>
        </w:rPr>
        <w:t>privat bo-eller opholdssted</w:t>
      </w:r>
      <w:r w:rsidR="006737F5" w:rsidRPr="006737F5">
        <w:rPr>
          <w:rFonts w:ascii="Verdana" w:hAnsi="Verdana"/>
          <w:szCs w:val="20"/>
        </w:rPr>
        <w:t xml:space="preserve">. </w:t>
      </w:r>
      <w:r w:rsidR="00252793" w:rsidRPr="006737F5">
        <w:rPr>
          <w:rFonts w:ascii="Verdana" w:hAnsi="Verdana"/>
          <w:szCs w:val="20"/>
        </w:rPr>
        <w:t xml:space="preserve"> </w:t>
      </w:r>
    </w:p>
    <w:p w14:paraId="25AE14AE" w14:textId="77777777" w:rsidR="004729E4" w:rsidRPr="004729E4" w:rsidRDefault="004729E4" w:rsidP="009D2413">
      <w:pPr>
        <w:jc w:val="both"/>
        <w:rPr>
          <w:rFonts w:ascii="Verdana" w:hAnsi="Verdana"/>
          <w:color w:val="000000" w:themeColor="text1"/>
          <w:szCs w:val="20"/>
        </w:rPr>
      </w:pPr>
    </w:p>
    <w:p w14:paraId="1CA7D792" w14:textId="7BD107C3" w:rsidR="00061865" w:rsidRPr="006737F5" w:rsidRDefault="009D003E" w:rsidP="009D2413">
      <w:pPr>
        <w:jc w:val="both"/>
        <w:rPr>
          <w:rFonts w:ascii="Verdana" w:hAnsi="Verdana"/>
          <w:strike/>
          <w:color w:val="000000" w:themeColor="text1"/>
          <w:szCs w:val="20"/>
        </w:rPr>
      </w:pPr>
      <w:r w:rsidRPr="006737F5">
        <w:rPr>
          <w:rFonts w:ascii="Verdana" w:hAnsi="Verdana"/>
          <w:color w:val="000000" w:themeColor="text1"/>
          <w:szCs w:val="20"/>
        </w:rPr>
        <w:t>De pr</w:t>
      </w:r>
      <w:r w:rsidR="004729E4" w:rsidRPr="006737F5">
        <w:rPr>
          <w:rFonts w:ascii="Verdana" w:hAnsi="Verdana"/>
          <w:color w:val="000000" w:themeColor="text1"/>
          <w:szCs w:val="20"/>
        </w:rPr>
        <w:t xml:space="preserve">ivate bo- og opholdssteder </w:t>
      </w:r>
      <w:r w:rsidRPr="006737F5">
        <w:rPr>
          <w:rFonts w:ascii="Verdana" w:hAnsi="Verdana"/>
          <w:color w:val="000000" w:themeColor="text1"/>
          <w:szCs w:val="20"/>
        </w:rPr>
        <w:t xml:space="preserve">kan i deres </w:t>
      </w:r>
      <w:r w:rsidR="004729E4" w:rsidRPr="006737F5">
        <w:rPr>
          <w:rFonts w:ascii="Verdana" w:hAnsi="Verdana"/>
          <w:color w:val="000000" w:themeColor="text1"/>
          <w:szCs w:val="20"/>
        </w:rPr>
        <w:t>takst</w:t>
      </w:r>
      <w:r w:rsidRPr="006737F5">
        <w:rPr>
          <w:rFonts w:ascii="Verdana" w:hAnsi="Verdana"/>
          <w:color w:val="000000" w:themeColor="text1"/>
          <w:szCs w:val="20"/>
        </w:rPr>
        <w:t xml:space="preserve"> </w:t>
      </w:r>
      <w:r w:rsidR="004729E4" w:rsidRPr="006737F5">
        <w:rPr>
          <w:rFonts w:ascii="Verdana" w:hAnsi="Verdana"/>
          <w:color w:val="000000" w:themeColor="text1"/>
          <w:szCs w:val="20"/>
        </w:rPr>
        <w:t>afregn</w:t>
      </w:r>
      <w:r w:rsidRPr="006737F5">
        <w:rPr>
          <w:rFonts w:ascii="Verdana" w:hAnsi="Verdana"/>
          <w:color w:val="000000" w:themeColor="text1"/>
          <w:szCs w:val="20"/>
        </w:rPr>
        <w:t>e fo</w:t>
      </w:r>
      <w:r w:rsidR="004729E4" w:rsidRPr="006737F5">
        <w:rPr>
          <w:rFonts w:ascii="Verdana" w:hAnsi="Verdana"/>
          <w:color w:val="000000" w:themeColor="text1"/>
          <w:szCs w:val="20"/>
        </w:rPr>
        <w:t>r sundhedslovsindsatser</w:t>
      </w:r>
      <w:r w:rsidRPr="006737F5">
        <w:rPr>
          <w:rFonts w:ascii="Verdana" w:hAnsi="Verdana"/>
          <w:color w:val="000000" w:themeColor="text1"/>
          <w:szCs w:val="20"/>
        </w:rPr>
        <w:t>, hvis de selv kan lever</w:t>
      </w:r>
      <w:r w:rsidR="00061865" w:rsidRPr="006737F5">
        <w:rPr>
          <w:rFonts w:ascii="Verdana" w:hAnsi="Verdana"/>
          <w:color w:val="000000" w:themeColor="text1"/>
          <w:szCs w:val="20"/>
        </w:rPr>
        <w:t>e</w:t>
      </w:r>
      <w:r w:rsidRPr="006737F5">
        <w:rPr>
          <w:rFonts w:ascii="Verdana" w:hAnsi="Verdana"/>
          <w:color w:val="000000" w:themeColor="text1"/>
          <w:szCs w:val="20"/>
        </w:rPr>
        <w:t xml:space="preserve"> indsatsen, fordi de har sundhedsfagligt personale ansat.</w:t>
      </w:r>
      <w:r w:rsidR="006737F5" w:rsidRPr="006737F5">
        <w:rPr>
          <w:rFonts w:ascii="Verdana" w:hAnsi="Verdana"/>
          <w:color w:val="000000" w:themeColor="text1"/>
          <w:szCs w:val="20"/>
        </w:rPr>
        <w:t xml:space="preserve"> </w:t>
      </w:r>
      <w:r w:rsidR="00061865" w:rsidRPr="006737F5">
        <w:rPr>
          <w:rFonts w:ascii="Verdana" w:hAnsi="Verdana"/>
          <w:color w:val="000000" w:themeColor="text1"/>
          <w:szCs w:val="20"/>
        </w:rPr>
        <w:t>De skal i disse tilfælde selv levere sundhedsindsatserne og kan selv efterspørge</w:t>
      </w:r>
      <w:r w:rsidR="006737F5" w:rsidRPr="006737F5">
        <w:rPr>
          <w:rFonts w:ascii="Verdana" w:hAnsi="Verdana"/>
          <w:color w:val="000000" w:themeColor="text1"/>
          <w:szCs w:val="20"/>
        </w:rPr>
        <w:t>,</w:t>
      </w:r>
      <w:r w:rsidR="00061865" w:rsidRPr="006737F5">
        <w:rPr>
          <w:rFonts w:ascii="Verdana" w:hAnsi="Verdana"/>
          <w:color w:val="000000" w:themeColor="text1"/>
          <w:szCs w:val="20"/>
        </w:rPr>
        <w:t xml:space="preserve"> at de afregnes herfor i deres takst ved hjemkommunen/betalingskommunen. </w:t>
      </w:r>
      <w:r w:rsidRPr="006737F5">
        <w:rPr>
          <w:rFonts w:ascii="Verdana" w:hAnsi="Verdana"/>
          <w:color w:val="000000" w:themeColor="text1"/>
          <w:szCs w:val="20"/>
        </w:rPr>
        <w:t xml:space="preserve"> </w:t>
      </w:r>
    </w:p>
    <w:p w14:paraId="18656D5F" w14:textId="6279F5A1" w:rsidR="009D003E" w:rsidRPr="006737F5" w:rsidRDefault="00061865" w:rsidP="009D2413">
      <w:pPr>
        <w:jc w:val="both"/>
        <w:rPr>
          <w:rFonts w:ascii="Verdana" w:hAnsi="Verdana"/>
          <w:color w:val="000000" w:themeColor="text1"/>
          <w:szCs w:val="20"/>
        </w:rPr>
      </w:pPr>
      <w:r w:rsidRPr="006737F5">
        <w:rPr>
          <w:rFonts w:ascii="Verdana" w:hAnsi="Verdana"/>
          <w:color w:val="000000" w:themeColor="text1"/>
          <w:szCs w:val="20"/>
        </w:rPr>
        <w:t xml:space="preserve">Hvis </w:t>
      </w:r>
      <w:r w:rsidR="009D003E" w:rsidRPr="006737F5">
        <w:rPr>
          <w:rFonts w:ascii="Verdana" w:hAnsi="Verdana"/>
          <w:color w:val="000000" w:themeColor="text1"/>
          <w:szCs w:val="20"/>
        </w:rPr>
        <w:t>bo- og opholdsstedet får betaling for at løse den sundhedsfaglige indsats, men så af forskellige årsager ikke kan eller vil løse opgaven alligevel</w:t>
      </w:r>
      <w:r w:rsidRPr="006737F5">
        <w:rPr>
          <w:rFonts w:ascii="Verdana" w:hAnsi="Verdana"/>
          <w:color w:val="000000" w:themeColor="text1"/>
          <w:szCs w:val="20"/>
        </w:rPr>
        <w:t>, er det opholdsko</w:t>
      </w:r>
      <w:r w:rsidR="00D95032" w:rsidRPr="006737F5">
        <w:rPr>
          <w:rFonts w:ascii="Verdana" w:hAnsi="Verdana"/>
          <w:color w:val="000000" w:themeColor="text1"/>
          <w:szCs w:val="20"/>
        </w:rPr>
        <w:t>mmunens opgave at gå i dialog med hjemkommunen herom.</w:t>
      </w:r>
    </w:p>
    <w:p w14:paraId="7BFDBC36" w14:textId="77777777" w:rsidR="00061865" w:rsidRPr="006737F5" w:rsidRDefault="00061865" w:rsidP="009D2413">
      <w:pPr>
        <w:jc w:val="both"/>
        <w:rPr>
          <w:rFonts w:ascii="Verdana" w:hAnsi="Verdana"/>
          <w:color w:val="000000" w:themeColor="text1"/>
          <w:szCs w:val="20"/>
        </w:rPr>
      </w:pPr>
    </w:p>
    <w:p w14:paraId="340DFFD1" w14:textId="496A67C1" w:rsidR="00061865" w:rsidRPr="006737F5" w:rsidRDefault="00061865" w:rsidP="00061865">
      <w:pPr>
        <w:jc w:val="both"/>
        <w:rPr>
          <w:rFonts w:ascii="Verdana" w:hAnsi="Verdana"/>
          <w:color w:val="000000" w:themeColor="text1"/>
          <w:szCs w:val="20"/>
        </w:rPr>
      </w:pPr>
      <w:r w:rsidRPr="006737F5">
        <w:rPr>
          <w:rFonts w:ascii="Verdana" w:hAnsi="Verdana"/>
          <w:color w:val="000000" w:themeColor="text1"/>
          <w:szCs w:val="20"/>
        </w:rPr>
        <w:t>Hvis det private bo- og opholdssted</w:t>
      </w:r>
      <w:r w:rsidR="006737F5">
        <w:rPr>
          <w:rFonts w:ascii="Verdana" w:hAnsi="Verdana"/>
          <w:color w:val="000000" w:themeColor="text1"/>
          <w:szCs w:val="20"/>
        </w:rPr>
        <w:t xml:space="preserve"> </w:t>
      </w:r>
      <w:r w:rsidRPr="006737F5">
        <w:rPr>
          <w:rFonts w:ascii="Verdana" w:hAnsi="Verdana"/>
          <w:color w:val="000000" w:themeColor="text1"/>
          <w:szCs w:val="20"/>
        </w:rPr>
        <w:t xml:space="preserve">i deres takst </w:t>
      </w:r>
      <w:r w:rsidR="006737F5">
        <w:rPr>
          <w:rFonts w:ascii="Verdana" w:hAnsi="Verdana"/>
          <w:color w:val="000000" w:themeColor="text1"/>
          <w:szCs w:val="20"/>
        </w:rPr>
        <w:t xml:space="preserve">ikke </w:t>
      </w:r>
      <w:r w:rsidRPr="006737F5">
        <w:rPr>
          <w:rFonts w:ascii="Verdana" w:hAnsi="Verdana"/>
          <w:color w:val="000000" w:themeColor="text1"/>
          <w:szCs w:val="20"/>
        </w:rPr>
        <w:t>tager afregning for sundhedsfaglige indsatser, så skal opholdskommunen levere den sundhedsfaglige indsats</w:t>
      </w:r>
      <w:r w:rsidR="006737F5" w:rsidRPr="006737F5">
        <w:rPr>
          <w:rFonts w:ascii="Verdana" w:hAnsi="Verdana"/>
          <w:color w:val="000000" w:themeColor="text1"/>
          <w:szCs w:val="20"/>
        </w:rPr>
        <w:t>.</w:t>
      </w:r>
      <w:r w:rsidRPr="006737F5">
        <w:rPr>
          <w:rFonts w:ascii="Verdana" w:hAnsi="Verdana"/>
          <w:color w:val="000000" w:themeColor="text1"/>
          <w:szCs w:val="20"/>
        </w:rPr>
        <w:t xml:space="preserve"> Opholdskommunen kan ikke dog ikke opkræve refusion fra betalingskommunen efterfølgende.</w:t>
      </w:r>
    </w:p>
    <w:p w14:paraId="57852344" w14:textId="77777777" w:rsidR="00061865" w:rsidRDefault="00061865" w:rsidP="009D2413">
      <w:pPr>
        <w:jc w:val="both"/>
        <w:rPr>
          <w:rFonts w:ascii="Verdana" w:hAnsi="Verdana"/>
          <w:color w:val="000000" w:themeColor="text1"/>
          <w:szCs w:val="20"/>
        </w:rPr>
      </w:pPr>
    </w:p>
    <w:p w14:paraId="1ED35891" w14:textId="77777777" w:rsidR="004729E4" w:rsidRDefault="004729E4" w:rsidP="009D2413">
      <w:pPr>
        <w:jc w:val="both"/>
        <w:rPr>
          <w:rFonts w:ascii="Verdana" w:hAnsi="Verdana"/>
          <w:color w:val="000000" w:themeColor="text1"/>
          <w:szCs w:val="20"/>
        </w:rPr>
      </w:pPr>
    </w:p>
    <w:p w14:paraId="26DB22D7" w14:textId="77777777" w:rsidR="006E2B30" w:rsidRDefault="006E2B30" w:rsidP="006E2B30">
      <w:pPr>
        <w:jc w:val="both"/>
        <w:rPr>
          <w:rFonts w:ascii="Verdana" w:hAnsi="Verdana"/>
          <w:color w:val="000000" w:themeColor="text1"/>
          <w:szCs w:val="20"/>
        </w:rPr>
      </w:pPr>
      <w:r>
        <w:rPr>
          <w:rFonts w:ascii="Verdana" w:hAnsi="Verdana"/>
          <w:color w:val="000000" w:themeColor="text1"/>
          <w:szCs w:val="20"/>
        </w:rPr>
        <w:t xml:space="preserve">Konklusionen er: </w:t>
      </w:r>
    </w:p>
    <w:p w14:paraId="754F1749" w14:textId="709E5B07" w:rsidR="006E2B30" w:rsidRPr="006737F5" w:rsidRDefault="006E2B30" w:rsidP="006737F5">
      <w:pPr>
        <w:pStyle w:val="Listeafsnit"/>
        <w:numPr>
          <w:ilvl w:val="0"/>
          <w:numId w:val="29"/>
        </w:numPr>
        <w:jc w:val="both"/>
        <w:rPr>
          <w:rFonts w:ascii="Verdana" w:hAnsi="Verdana"/>
          <w:color w:val="000000" w:themeColor="text1"/>
          <w:szCs w:val="20"/>
        </w:rPr>
      </w:pPr>
      <w:r w:rsidRPr="006E2B30">
        <w:rPr>
          <w:rFonts w:ascii="Verdana" w:hAnsi="Verdana"/>
          <w:color w:val="000000" w:themeColor="text1"/>
          <w:szCs w:val="20"/>
        </w:rPr>
        <w:t xml:space="preserve">Når en borger udskrives alene med behov for sundhedsfaglige indsatser, så skal sygehuset gå via </w:t>
      </w:r>
      <w:r w:rsidRPr="006737F5">
        <w:rPr>
          <w:rFonts w:ascii="Verdana" w:hAnsi="Verdana"/>
          <w:color w:val="000000" w:themeColor="text1"/>
          <w:szCs w:val="20"/>
        </w:rPr>
        <w:t>opholdskommunen, som skal</w:t>
      </w:r>
      <w:r w:rsidR="00061865" w:rsidRPr="006737F5">
        <w:rPr>
          <w:rFonts w:ascii="Verdana" w:hAnsi="Verdana"/>
          <w:color w:val="000000" w:themeColor="text1"/>
          <w:szCs w:val="20"/>
        </w:rPr>
        <w:t xml:space="preserve"> afklare</w:t>
      </w:r>
      <w:r w:rsidR="006737F5" w:rsidRPr="006737F5">
        <w:rPr>
          <w:rFonts w:ascii="Verdana" w:hAnsi="Verdana"/>
          <w:color w:val="000000" w:themeColor="text1"/>
          <w:szCs w:val="20"/>
        </w:rPr>
        <w:t>,</w:t>
      </w:r>
      <w:r w:rsidR="00061865" w:rsidRPr="006737F5">
        <w:rPr>
          <w:rFonts w:ascii="Verdana" w:hAnsi="Verdana"/>
          <w:color w:val="000000" w:themeColor="text1"/>
          <w:szCs w:val="20"/>
        </w:rPr>
        <w:t xml:space="preserve"> hvem der skal</w:t>
      </w:r>
      <w:r w:rsidRPr="006737F5">
        <w:rPr>
          <w:rFonts w:ascii="Verdana" w:hAnsi="Verdana"/>
          <w:color w:val="000000" w:themeColor="text1"/>
          <w:szCs w:val="20"/>
        </w:rPr>
        <w:t xml:space="preserve"> levere den sundhedsfaglige indsats</w:t>
      </w:r>
      <w:r w:rsidR="00061865" w:rsidRPr="006737F5">
        <w:rPr>
          <w:rFonts w:ascii="Verdana" w:hAnsi="Verdana"/>
          <w:color w:val="000000" w:themeColor="text1"/>
          <w:szCs w:val="20"/>
        </w:rPr>
        <w:t xml:space="preserve"> – det private opholdssted hvis takstfinan</w:t>
      </w:r>
      <w:r w:rsidR="006737F5" w:rsidRPr="006737F5">
        <w:rPr>
          <w:rFonts w:ascii="Verdana" w:hAnsi="Verdana"/>
          <w:color w:val="000000" w:themeColor="text1"/>
          <w:szCs w:val="20"/>
        </w:rPr>
        <w:t>sieret</w:t>
      </w:r>
      <w:r w:rsidR="00061865" w:rsidRPr="006737F5">
        <w:rPr>
          <w:rFonts w:ascii="Verdana" w:hAnsi="Verdana"/>
          <w:color w:val="000000" w:themeColor="text1"/>
          <w:szCs w:val="20"/>
        </w:rPr>
        <w:t xml:space="preserve"> eller den kommunal sygepleje</w:t>
      </w:r>
      <w:r w:rsidRPr="006737F5">
        <w:rPr>
          <w:rFonts w:ascii="Verdana" w:hAnsi="Verdana"/>
          <w:color w:val="000000" w:themeColor="text1"/>
          <w:szCs w:val="20"/>
        </w:rPr>
        <w:t xml:space="preserve">. Plejeforløbsplanen kan sendes til opholdskommunen med borgerens samtykke. </w:t>
      </w:r>
    </w:p>
    <w:p w14:paraId="5591CA26" w14:textId="39C68A6D" w:rsidR="006E2B30" w:rsidRPr="006737F5" w:rsidRDefault="006E2B30" w:rsidP="006E2B30">
      <w:pPr>
        <w:pStyle w:val="Listeafsnit"/>
        <w:numPr>
          <w:ilvl w:val="0"/>
          <w:numId w:val="29"/>
        </w:numPr>
        <w:jc w:val="both"/>
        <w:rPr>
          <w:rFonts w:ascii="Verdana" w:hAnsi="Verdana"/>
          <w:color w:val="000000" w:themeColor="text1"/>
          <w:szCs w:val="20"/>
        </w:rPr>
      </w:pPr>
      <w:r w:rsidRPr="006737F5">
        <w:rPr>
          <w:rFonts w:ascii="Verdana" w:hAnsi="Verdana"/>
          <w:color w:val="000000" w:themeColor="text1"/>
          <w:szCs w:val="20"/>
        </w:rPr>
        <w:t xml:space="preserve">Opholdskommune skal i tilfælde af behov for nye indsatser efter serviceloven kontakte borgerens betalingskommune, som skal </w:t>
      </w:r>
      <w:r w:rsidR="00061865" w:rsidRPr="006737F5">
        <w:rPr>
          <w:rFonts w:ascii="Verdana" w:hAnsi="Verdana"/>
          <w:color w:val="000000" w:themeColor="text1"/>
          <w:szCs w:val="20"/>
        </w:rPr>
        <w:t>revurdere</w:t>
      </w:r>
      <w:r w:rsidR="00D95032" w:rsidRPr="006737F5">
        <w:rPr>
          <w:rFonts w:ascii="Verdana" w:hAnsi="Verdana"/>
          <w:color w:val="000000" w:themeColor="text1"/>
          <w:szCs w:val="20"/>
        </w:rPr>
        <w:t xml:space="preserve"> borgerens samlede behov og indsats</w:t>
      </w:r>
      <w:r w:rsidR="006737F5">
        <w:rPr>
          <w:rFonts w:ascii="Verdana" w:hAnsi="Verdana"/>
          <w:color w:val="000000" w:themeColor="text1"/>
          <w:szCs w:val="20"/>
        </w:rPr>
        <w:t>.</w:t>
      </w:r>
    </w:p>
    <w:p w14:paraId="7C956E50" w14:textId="08E45643" w:rsidR="00252542" w:rsidRDefault="00252542" w:rsidP="009D2413">
      <w:pPr>
        <w:jc w:val="both"/>
        <w:rPr>
          <w:rFonts w:ascii="Verdana" w:hAnsi="Verdana"/>
          <w:color w:val="000000" w:themeColor="text1"/>
          <w:szCs w:val="20"/>
        </w:rPr>
      </w:pPr>
    </w:p>
    <w:p w14:paraId="783AE78B" w14:textId="56F7D439" w:rsidR="004729E4" w:rsidRDefault="004729E4" w:rsidP="009D2413">
      <w:pPr>
        <w:jc w:val="both"/>
        <w:rPr>
          <w:rFonts w:ascii="Verdana" w:hAnsi="Verdana"/>
          <w:color w:val="000000" w:themeColor="text1"/>
          <w:szCs w:val="20"/>
        </w:rPr>
      </w:pPr>
      <w:r>
        <w:rPr>
          <w:rFonts w:ascii="Verdana" w:hAnsi="Verdana"/>
          <w:color w:val="000000" w:themeColor="text1"/>
          <w:szCs w:val="20"/>
        </w:rPr>
        <w:t xml:space="preserve">Sygehuset kan i deres system ikke se, hvor borgeren har hjemkommune, kun hvilken kommune der er opholdskommune. </w:t>
      </w:r>
    </w:p>
    <w:p w14:paraId="3949DE9A" w14:textId="77777777" w:rsidR="005E238F" w:rsidRDefault="005E238F" w:rsidP="009D2413">
      <w:pPr>
        <w:jc w:val="both"/>
        <w:rPr>
          <w:rFonts w:ascii="Verdana" w:hAnsi="Verdana"/>
          <w:color w:val="000000" w:themeColor="text1"/>
          <w:szCs w:val="20"/>
        </w:rPr>
      </w:pPr>
    </w:p>
    <w:p w14:paraId="6EE17F01" w14:textId="4BD3D9D4" w:rsidR="005E238F" w:rsidRDefault="005E238F" w:rsidP="009D2413">
      <w:pPr>
        <w:jc w:val="both"/>
        <w:rPr>
          <w:rFonts w:ascii="Verdana" w:hAnsi="Verdana"/>
          <w:color w:val="000000" w:themeColor="text1"/>
          <w:szCs w:val="20"/>
        </w:rPr>
      </w:pPr>
      <w:r>
        <w:rPr>
          <w:rFonts w:ascii="Verdana" w:hAnsi="Verdana"/>
          <w:color w:val="000000" w:themeColor="text1"/>
          <w:szCs w:val="20"/>
        </w:rPr>
        <w:t xml:space="preserve">På den nye SAM:BO hjemmeside vil der komme et afsnit, som behandler spørgsmålene omkring dette. </w:t>
      </w:r>
    </w:p>
    <w:p w14:paraId="6FFE2CBC" w14:textId="77777777" w:rsidR="000063EE" w:rsidRDefault="000063EE" w:rsidP="009D2413">
      <w:pPr>
        <w:jc w:val="both"/>
        <w:rPr>
          <w:rFonts w:ascii="Verdana" w:hAnsi="Verdana"/>
          <w:color w:val="000000" w:themeColor="text1"/>
          <w:szCs w:val="20"/>
        </w:rPr>
      </w:pPr>
    </w:p>
    <w:p w14:paraId="50F035ED" w14:textId="77777777" w:rsidR="009D2413" w:rsidRDefault="009D2413" w:rsidP="009D2413">
      <w:pPr>
        <w:jc w:val="both"/>
        <w:rPr>
          <w:rFonts w:ascii="Verdana" w:hAnsi="Verdana"/>
          <w:color w:val="000000" w:themeColor="text1"/>
          <w:szCs w:val="20"/>
        </w:rPr>
      </w:pPr>
    </w:p>
    <w:p w14:paraId="56204EA3" w14:textId="77777777" w:rsidR="009D2413" w:rsidRPr="00E4706B" w:rsidRDefault="009D2413" w:rsidP="00E4706B">
      <w:pPr>
        <w:rPr>
          <w:rFonts w:ascii="Verdana" w:hAnsi="Verdana"/>
          <w:b/>
          <w:sz w:val="22"/>
        </w:rPr>
      </w:pPr>
    </w:p>
    <w:p w14:paraId="7C67B4D2" w14:textId="6ACFA430" w:rsidR="003165EF" w:rsidRDefault="003165EF" w:rsidP="003165EF">
      <w:pPr>
        <w:pStyle w:val="Listeafsnit"/>
        <w:numPr>
          <w:ilvl w:val="0"/>
          <w:numId w:val="5"/>
        </w:numPr>
        <w:rPr>
          <w:rFonts w:ascii="Verdana" w:hAnsi="Verdana"/>
          <w:b/>
          <w:sz w:val="22"/>
        </w:rPr>
      </w:pPr>
      <w:r>
        <w:rPr>
          <w:rFonts w:ascii="Verdana" w:hAnsi="Verdana"/>
          <w:b/>
          <w:sz w:val="22"/>
        </w:rPr>
        <w:t>Status på godkendelsesprocessen</w:t>
      </w:r>
    </w:p>
    <w:p w14:paraId="11CD5353" w14:textId="2C560D28" w:rsidR="005C1C1D" w:rsidRDefault="005C1C1D" w:rsidP="005C1C1D">
      <w:pPr>
        <w:pStyle w:val="Listeafsnit"/>
        <w:jc w:val="both"/>
        <w:rPr>
          <w:rFonts w:ascii="Verdana" w:hAnsi="Verdana"/>
          <w:bCs/>
          <w:szCs w:val="20"/>
        </w:rPr>
      </w:pPr>
      <w:r w:rsidRPr="005C1C1D">
        <w:rPr>
          <w:rFonts w:ascii="Verdana" w:hAnsi="Verdana"/>
          <w:bCs/>
          <w:szCs w:val="20"/>
        </w:rPr>
        <w:t xml:space="preserve">Strategisk Sundhedsstyregruppe har på deres møde d. 29. januar godkendt den reviderede SAM:BO-aftale. </w:t>
      </w:r>
    </w:p>
    <w:p w14:paraId="69309426" w14:textId="537A1B29" w:rsidR="00E4706B" w:rsidRPr="005C1C1D" w:rsidRDefault="00E4706B" w:rsidP="005C1C1D">
      <w:pPr>
        <w:pStyle w:val="Listeafsnit"/>
        <w:jc w:val="both"/>
        <w:rPr>
          <w:rFonts w:ascii="Verdana" w:hAnsi="Verdana"/>
          <w:bCs/>
          <w:szCs w:val="20"/>
        </w:rPr>
      </w:pPr>
      <w:r>
        <w:rPr>
          <w:rFonts w:ascii="Verdana" w:hAnsi="Verdana"/>
          <w:bCs/>
          <w:szCs w:val="20"/>
        </w:rPr>
        <w:t>Tilbagemelding fra mødet.</w:t>
      </w:r>
    </w:p>
    <w:p w14:paraId="42E2229B" w14:textId="77777777" w:rsidR="003165EF" w:rsidRPr="005C1C1D" w:rsidRDefault="003165EF" w:rsidP="005C1C1D">
      <w:pPr>
        <w:ind w:left="720"/>
        <w:jc w:val="both"/>
        <w:rPr>
          <w:rFonts w:ascii="Verdana" w:hAnsi="Verdana"/>
          <w:bCs/>
          <w:szCs w:val="20"/>
        </w:rPr>
      </w:pPr>
    </w:p>
    <w:p w14:paraId="05B49689" w14:textId="1D7C414F" w:rsidR="003165EF" w:rsidRPr="00A36400" w:rsidRDefault="003165EF" w:rsidP="003165EF">
      <w:pPr>
        <w:ind w:left="720"/>
        <w:jc w:val="both"/>
        <w:rPr>
          <w:rFonts w:ascii="Verdana" w:hAnsi="Verdana"/>
          <w:b/>
          <w:bCs/>
          <w:szCs w:val="20"/>
        </w:rPr>
      </w:pPr>
      <w:r w:rsidRPr="00A36400">
        <w:rPr>
          <w:rFonts w:ascii="Verdana" w:hAnsi="Verdana"/>
          <w:b/>
          <w:bCs/>
          <w:szCs w:val="20"/>
        </w:rPr>
        <w:t>Indstilling</w:t>
      </w:r>
    </w:p>
    <w:p w14:paraId="7BFFBF89" w14:textId="251D4CE1" w:rsidR="003165EF" w:rsidRPr="00A36400" w:rsidRDefault="003165EF" w:rsidP="003165EF">
      <w:pPr>
        <w:ind w:left="720"/>
        <w:jc w:val="both"/>
        <w:rPr>
          <w:rFonts w:ascii="Verdana" w:hAnsi="Verdana"/>
          <w:szCs w:val="20"/>
        </w:rPr>
      </w:pPr>
      <w:r w:rsidRPr="00A36400">
        <w:rPr>
          <w:rFonts w:ascii="Verdana" w:hAnsi="Verdana"/>
          <w:szCs w:val="20"/>
        </w:rPr>
        <w:t xml:space="preserve">Det indstilles, at </w:t>
      </w:r>
      <w:r>
        <w:rPr>
          <w:rFonts w:ascii="Verdana" w:hAnsi="Verdana"/>
          <w:szCs w:val="20"/>
        </w:rPr>
        <w:t>d</w:t>
      </w:r>
      <w:r w:rsidRPr="00A36400">
        <w:rPr>
          <w:rFonts w:ascii="Verdana" w:hAnsi="Verdana"/>
          <w:szCs w:val="20"/>
        </w:rPr>
        <w:t>en tv</w:t>
      </w:r>
      <w:r>
        <w:rPr>
          <w:rFonts w:ascii="Verdana" w:hAnsi="Verdana"/>
          <w:szCs w:val="20"/>
        </w:rPr>
        <w:t>ærsektorielle rådgivende SAM:BO-</w:t>
      </w:r>
      <w:r w:rsidRPr="00A36400">
        <w:rPr>
          <w:rFonts w:ascii="Verdana" w:hAnsi="Verdana"/>
          <w:szCs w:val="20"/>
        </w:rPr>
        <w:t>arbejdsgruppe:</w:t>
      </w:r>
    </w:p>
    <w:p w14:paraId="5CB2D2BA" w14:textId="78E0D91B" w:rsidR="00E4706B" w:rsidRDefault="003165EF" w:rsidP="00E4706B">
      <w:pPr>
        <w:pStyle w:val="Listeafsnit"/>
        <w:numPr>
          <w:ilvl w:val="0"/>
          <w:numId w:val="21"/>
        </w:numPr>
        <w:jc w:val="both"/>
        <w:rPr>
          <w:rFonts w:ascii="Verdana" w:hAnsi="Verdana"/>
          <w:szCs w:val="20"/>
        </w:rPr>
      </w:pPr>
      <w:r>
        <w:rPr>
          <w:rFonts w:ascii="Verdana" w:hAnsi="Verdana"/>
          <w:szCs w:val="20"/>
        </w:rPr>
        <w:t>Tager orienteringen til efterretning.</w:t>
      </w:r>
    </w:p>
    <w:p w14:paraId="47392840" w14:textId="77777777" w:rsidR="00E4706B" w:rsidRDefault="00E4706B" w:rsidP="00E4706B">
      <w:pPr>
        <w:jc w:val="both"/>
        <w:rPr>
          <w:rFonts w:ascii="Verdana" w:hAnsi="Verdana"/>
          <w:szCs w:val="20"/>
        </w:rPr>
      </w:pPr>
    </w:p>
    <w:p w14:paraId="71CAF02C" w14:textId="77777777" w:rsidR="00E4706B" w:rsidRDefault="00E4706B" w:rsidP="00E4706B">
      <w:pPr>
        <w:ind w:left="720"/>
        <w:jc w:val="both"/>
        <w:rPr>
          <w:rFonts w:ascii="Verdana" w:hAnsi="Verdana"/>
          <w:b/>
          <w:bCs/>
          <w:szCs w:val="20"/>
        </w:rPr>
      </w:pPr>
      <w:r w:rsidRPr="00EF1F2B">
        <w:rPr>
          <w:rFonts w:ascii="Verdana" w:hAnsi="Verdana"/>
          <w:b/>
          <w:bCs/>
          <w:szCs w:val="20"/>
        </w:rPr>
        <w:t>Bilag:</w:t>
      </w:r>
    </w:p>
    <w:p w14:paraId="116CB1DC" w14:textId="16BF41C7" w:rsidR="00E4706B" w:rsidRDefault="00E4706B" w:rsidP="00E4706B">
      <w:pPr>
        <w:pStyle w:val="Listeafsnit"/>
        <w:numPr>
          <w:ilvl w:val="0"/>
          <w:numId w:val="21"/>
        </w:numPr>
        <w:jc w:val="both"/>
        <w:rPr>
          <w:rFonts w:ascii="Verdana" w:hAnsi="Verdana"/>
          <w:szCs w:val="20"/>
        </w:rPr>
      </w:pPr>
      <w:r>
        <w:rPr>
          <w:rFonts w:ascii="Verdana" w:hAnsi="Verdana"/>
          <w:szCs w:val="20"/>
        </w:rPr>
        <w:t>Godkendte version af den reviderede SAM:BO-aftale</w:t>
      </w:r>
    </w:p>
    <w:p w14:paraId="6C8B046E" w14:textId="77777777" w:rsidR="00E4706B" w:rsidRPr="00E4706B" w:rsidRDefault="00E4706B" w:rsidP="00E4706B">
      <w:pPr>
        <w:jc w:val="both"/>
        <w:rPr>
          <w:rFonts w:ascii="Verdana" w:hAnsi="Verdana"/>
          <w:szCs w:val="20"/>
        </w:rPr>
      </w:pPr>
    </w:p>
    <w:p w14:paraId="5F5F03D2" w14:textId="3E425A7A" w:rsidR="003165EF" w:rsidRDefault="005E238F" w:rsidP="00E4706B">
      <w:pPr>
        <w:rPr>
          <w:rFonts w:ascii="Verdana" w:hAnsi="Verdana"/>
          <w:b/>
          <w:sz w:val="22"/>
        </w:rPr>
      </w:pPr>
      <w:r w:rsidRPr="005E238F">
        <w:rPr>
          <w:rFonts w:ascii="Verdana" w:hAnsi="Verdana"/>
          <w:b/>
          <w:sz w:val="22"/>
          <w:highlight w:val="yellow"/>
        </w:rPr>
        <w:t>Referat:</w:t>
      </w:r>
      <w:r>
        <w:rPr>
          <w:rFonts w:ascii="Verdana" w:hAnsi="Verdana"/>
          <w:b/>
          <w:sz w:val="22"/>
        </w:rPr>
        <w:t xml:space="preserve"> </w:t>
      </w:r>
    </w:p>
    <w:p w14:paraId="5BB580D1" w14:textId="7E2022C4" w:rsidR="00AC043D" w:rsidRDefault="00AC043D" w:rsidP="00AC043D">
      <w:pPr>
        <w:jc w:val="both"/>
        <w:rPr>
          <w:rFonts w:ascii="Verdana" w:hAnsi="Verdana"/>
          <w:bCs/>
          <w:szCs w:val="20"/>
        </w:rPr>
      </w:pPr>
      <w:r w:rsidRPr="00AC043D">
        <w:rPr>
          <w:rFonts w:ascii="Verdana" w:hAnsi="Verdana"/>
          <w:bCs/>
          <w:szCs w:val="20"/>
        </w:rPr>
        <w:t>I det godkendte referat fra mødet i Strategisk Sundhedsstyregruppe d. 29. januar står der</w:t>
      </w:r>
      <w:r>
        <w:rPr>
          <w:rFonts w:ascii="Verdana" w:hAnsi="Verdana"/>
          <w:bCs/>
          <w:szCs w:val="20"/>
        </w:rPr>
        <w:t>:</w:t>
      </w:r>
    </w:p>
    <w:p w14:paraId="60FB4798" w14:textId="77777777" w:rsidR="00AC043D" w:rsidRPr="00AC043D" w:rsidRDefault="00AC043D" w:rsidP="00AC043D">
      <w:pPr>
        <w:jc w:val="both"/>
        <w:rPr>
          <w:rFonts w:ascii="Verdana" w:hAnsi="Verdana"/>
          <w:bCs/>
          <w:szCs w:val="20"/>
        </w:rPr>
      </w:pPr>
    </w:p>
    <w:p w14:paraId="47C7D127" w14:textId="6546BCC1" w:rsidR="00AC043D" w:rsidRPr="00AC043D" w:rsidRDefault="00AC043D" w:rsidP="00AC043D">
      <w:pPr>
        <w:jc w:val="both"/>
        <w:rPr>
          <w:rFonts w:ascii="Verdana" w:hAnsi="Verdana"/>
          <w:bCs/>
          <w:i/>
          <w:iCs/>
          <w:szCs w:val="20"/>
        </w:rPr>
      </w:pPr>
      <w:r w:rsidRPr="003B7ABC">
        <w:rPr>
          <w:rFonts w:ascii="Verdana" w:hAnsi="Verdana"/>
          <w:bCs/>
          <w:i/>
          <w:iCs/>
          <w:szCs w:val="20"/>
        </w:rPr>
        <w:t>K</w:t>
      </w:r>
      <w:r w:rsidRPr="00AC043D">
        <w:rPr>
          <w:rFonts w:ascii="Verdana" w:hAnsi="Verdana"/>
          <w:bCs/>
          <w:i/>
          <w:iCs/>
          <w:szCs w:val="20"/>
        </w:rPr>
        <w:t>ommunaldirektørkredsen i Syddanmark har på møde den 23. januar 2025 godkendt den reviderede version af SAM:BO scenarie 1, dog således, at de enkelte kommuner, der ikke kan leve op til scenarie 1, kan stå udenfor dette. Strategisk Sundhedsstyregruppe er enige om, at der i de tilfælde skal der være en tæt dialog lokalt med henblik på at finde løsninger for netop den kommune. På den baggrund godkendte Strategisk Sundhedsstyregruppe såvel den reviderede version af SAM:BO som den vedlagte implementeringsplan.</w:t>
      </w:r>
    </w:p>
    <w:p w14:paraId="3F2683E7" w14:textId="77777777" w:rsidR="003B7ABC" w:rsidRPr="003B7ABC" w:rsidRDefault="003B7ABC" w:rsidP="00AC043D">
      <w:pPr>
        <w:jc w:val="both"/>
        <w:rPr>
          <w:rFonts w:ascii="Verdana" w:hAnsi="Verdana"/>
          <w:bCs/>
          <w:i/>
          <w:iCs/>
          <w:szCs w:val="20"/>
        </w:rPr>
      </w:pPr>
    </w:p>
    <w:p w14:paraId="57AFAA9F" w14:textId="5C6F9150" w:rsidR="00AC043D" w:rsidRPr="00AC043D" w:rsidRDefault="00AC043D" w:rsidP="00AC043D">
      <w:pPr>
        <w:jc w:val="both"/>
        <w:rPr>
          <w:rFonts w:ascii="Verdana" w:hAnsi="Verdana"/>
          <w:bCs/>
          <w:i/>
          <w:iCs/>
          <w:szCs w:val="20"/>
        </w:rPr>
      </w:pPr>
      <w:r w:rsidRPr="00AC043D">
        <w:rPr>
          <w:rFonts w:ascii="Verdana" w:hAnsi="Verdana"/>
          <w:bCs/>
          <w:i/>
          <w:iCs/>
          <w:szCs w:val="20"/>
        </w:rPr>
        <w:t>I praksis betyder det, at alle kommuner følger den samme version af SAM:BO og bestræber sig på at leve op til scenarie 1. Hvis en kommune oplever udfordringer med dette, skal det hurtigst muligt tages op med det relevante sygehus og om nødvendigt drøftes på fælles regionalt administrativt niveau.</w:t>
      </w:r>
    </w:p>
    <w:p w14:paraId="09A17C0F" w14:textId="77777777" w:rsidR="00AC043D" w:rsidRPr="003B7ABC" w:rsidRDefault="00AC043D" w:rsidP="00E4706B">
      <w:pPr>
        <w:rPr>
          <w:rFonts w:ascii="Verdana" w:hAnsi="Verdana"/>
          <w:b/>
          <w:i/>
          <w:iCs/>
          <w:sz w:val="22"/>
        </w:rPr>
      </w:pPr>
    </w:p>
    <w:p w14:paraId="76EAA03F" w14:textId="77777777" w:rsidR="000063EE" w:rsidRPr="006E2B30" w:rsidRDefault="000063EE" w:rsidP="000063EE">
      <w:pPr>
        <w:jc w:val="both"/>
        <w:rPr>
          <w:rFonts w:ascii="Verdana" w:hAnsi="Verdana"/>
          <w:bCs/>
          <w:szCs w:val="20"/>
        </w:rPr>
      </w:pPr>
    </w:p>
    <w:p w14:paraId="02F790D9" w14:textId="3E7FC81B" w:rsidR="005E238F" w:rsidRPr="006E2B30" w:rsidRDefault="00CC236C" w:rsidP="00CC236C">
      <w:pPr>
        <w:jc w:val="both"/>
        <w:rPr>
          <w:rFonts w:ascii="Verdana" w:hAnsi="Verdana"/>
          <w:bCs/>
          <w:szCs w:val="20"/>
        </w:rPr>
      </w:pPr>
      <w:r w:rsidRPr="006E2B30">
        <w:rPr>
          <w:rFonts w:ascii="Verdana" w:hAnsi="Verdana"/>
          <w:bCs/>
          <w:szCs w:val="20"/>
        </w:rPr>
        <w:t xml:space="preserve">Spørgsmål i fht de socialpsykiatriske korrespondancer. De udgår med den reviderede SAM:BO aftale, i stedet skal det beskrives i plejeforløbsplanen. Under sygeplejefaglige områder er der et område om psykosociale forhold, hvor det, der tidligere er blevet beskrevet i de socialpsykiatriske korrespondancer, kan skrives ind. På SAM:BO hjemmesiden vil vi henvise til MedComs trin for trin guide, hvor dette er beskrevet. </w:t>
      </w:r>
    </w:p>
    <w:p w14:paraId="2A5C1C2A" w14:textId="77777777" w:rsidR="009D2413" w:rsidRPr="006E2B30" w:rsidRDefault="009D2413" w:rsidP="00E4706B">
      <w:pPr>
        <w:rPr>
          <w:rFonts w:ascii="Verdana" w:hAnsi="Verdana"/>
          <w:b/>
          <w:szCs w:val="20"/>
        </w:rPr>
      </w:pPr>
    </w:p>
    <w:p w14:paraId="14CF9922" w14:textId="77777777" w:rsidR="00CC236C" w:rsidRDefault="00CC236C" w:rsidP="00E4706B">
      <w:pPr>
        <w:rPr>
          <w:rFonts w:ascii="Verdana" w:hAnsi="Verdana"/>
          <w:b/>
          <w:sz w:val="22"/>
        </w:rPr>
      </w:pPr>
    </w:p>
    <w:p w14:paraId="57AAEBD3" w14:textId="77777777" w:rsidR="00CC236C" w:rsidRPr="00E4706B" w:rsidRDefault="00CC236C" w:rsidP="00E4706B">
      <w:pPr>
        <w:rPr>
          <w:rFonts w:ascii="Verdana" w:hAnsi="Verdana"/>
          <w:b/>
          <w:sz w:val="22"/>
        </w:rPr>
      </w:pPr>
    </w:p>
    <w:p w14:paraId="70D25077" w14:textId="7980D6FD" w:rsidR="003165EF" w:rsidRDefault="003165EF" w:rsidP="003165EF">
      <w:pPr>
        <w:pStyle w:val="Listeafsnit"/>
        <w:numPr>
          <w:ilvl w:val="0"/>
          <w:numId w:val="5"/>
        </w:numPr>
        <w:rPr>
          <w:rFonts w:ascii="Verdana" w:hAnsi="Verdana"/>
          <w:b/>
          <w:sz w:val="22"/>
        </w:rPr>
      </w:pPr>
      <w:r>
        <w:rPr>
          <w:rFonts w:ascii="Verdana" w:hAnsi="Verdana"/>
          <w:b/>
          <w:sz w:val="22"/>
        </w:rPr>
        <w:t xml:space="preserve">Præsentation af </w:t>
      </w:r>
      <w:r w:rsidR="005C1C1D">
        <w:rPr>
          <w:rFonts w:ascii="Verdana" w:hAnsi="Verdana"/>
          <w:b/>
          <w:sz w:val="22"/>
        </w:rPr>
        <w:t xml:space="preserve">revideret </w:t>
      </w:r>
      <w:r>
        <w:rPr>
          <w:rFonts w:ascii="Verdana" w:hAnsi="Verdana"/>
          <w:b/>
          <w:sz w:val="22"/>
        </w:rPr>
        <w:t>tids- og implementeringsplan</w:t>
      </w:r>
    </w:p>
    <w:p w14:paraId="5B2C2136" w14:textId="61F18F10" w:rsidR="003165EF" w:rsidRPr="00A36400" w:rsidRDefault="003165EF" w:rsidP="003165EF">
      <w:pPr>
        <w:pStyle w:val="Listeafsnit"/>
        <w:pBdr>
          <w:top w:val="nil"/>
          <w:left w:val="nil"/>
          <w:bottom w:val="nil"/>
          <w:right w:val="nil"/>
          <w:between w:val="nil"/>
          <w:bar w:val="nil"/>
        </w:pBdr>
        <w:jc w:val="both"/>
        <w:rPr>
          <w:rFonts w:ascii="Verdana" w:eastAsia="Times New Roman" w:hAnsi="Verdana" w:cs="Arial"/>
          <w:color w:val="000000"/>
          <w:lang w:eastAsia="da-DK"/>
        </w:rPr>
      </w:pPr>
      <w:r w:rsidRPr="00A36400">
        <w:rPr>
          <w:rFonts w:ascii="Verdana" w:eastAsia="Times New Roman" w:hAnsi="Verdana" w:cs="Arial"/>
          <w:color w:val="000000"/>
          <w:lang w:eastAsia="da-DK"/>
        </w:rPr>
        <w:t xml:space="preserve">Revisionsgruppen </w:t>
      </w:r>
      <w:r>
        <w:rPr>
          <w:rFonts w:ascii="Verdana" w:eastAsia="Times New Roman" w:hAnsi="Verdana" w:cs="Arial"/>
          <w:color w:val="000000"/>
          <w:lang w:eastAsia="da-DK"/>
        </w:rPr>
        <w:t xml:space="preserve">har </w:t>
      </w:r>
      <w:r w:rsidRPr="00A36400">
        <w:rPr>
          <w:rFonts w:ascii="Verdana" w:eastAsia="Times New Roman" w:hAnsi="Verdana" w:cs="Arial"/>
          <w:color w:val="000000"/>
          <w:lang w:eastAsia="da-DK"/>
        </w:rPr>
        <w:t>arbejdet med en implementeringsplan, som skal sikre, at den nye aftale bliver solidt implementeret, og at vi fastholder fokus på den løbende understøttelse af aftalen.</w:t>
      </w:r>
    </w:p>
    <w:p w14:paraId="592388EA" w14:textId="77777777" w:rsidR="003165EF" w:rsidRDefault="003165EF" w:rsidP="003165EF">
      <w:pPr>
        <w:pStyle w:val="Listeafsnit"/>
        <w:pBdr>
          <w:top w:val="nil"/>
          <w:left w:val="nil"/>
          <w:bottom w:val="nil"/>
          <w:right w:val="nil"/>
          <w:between w:val="nil"/>
          <w:bar w:val="nil"/>
        </w:pBdr>
        <w:jc w:val="both"/>
        <w:rPr>
          <w:rFonts w:ascii="Verdana" w:eastAsia="Times New Roman" w:hAnsi="Verdana" w:cs="Arial"/>
          <w:color w:val="000000"/>
          <w:lang w:eastAsia="da-DK"/>
        </w:rPr>
      </w:pPr>
    </w:p>
    <w:p w14:paraId="54F0ED8E" w14:textId="77777777" w:rsidR="003165EF" w:rsidRDefault="003165EF" w:rsidP="003165EF">
      <w:pPr>
        <w:pStyle w:val="Listeafsnit"/>
        <w:pBdr>
          <w:top w:val="nil"/>
          <w:left w:val="nil"/>
          <w:bottom w:val="nil"/>
          <w:right w:val="nil"/>
          <w:between w:val="nil"/>
          <w:bar w:val="nil"/>
        </w:pBdr>
        <w:jc w:val="both"/>
        <w:rPr>
          <w:rFonts w:ascii="Verdana" w:eastAsia="Times New Roman" w:hAnsi="Verdana" w:cs="Arial"/>
          <w:color w:val="000000"/>
          <w:lang w:eastAsia="da-DK"/>
        </w:rPr>
      </w:pPr>
      <w:r w:rsidRPr="00064043">
        <w:rPr>
          <w:rFonts w:ascii="Verdana" w:eastAsia="Times New Roman" w:hAnsi="Verdana" w:cs="Arial"/>
          <w:color w:val="000000"/>
          <w:lang w:eastAsia="da-DK"/>
        </w:rPr>
        <w:t>Implementeringsplanen er bygget op omkring fire trin, som er lancering, kompetenceudvikling, forandringsledelse og virkeliggørelse.</w:t>
      </w:r>
    </w:p>
    <w:p w14:paraId="43486A73" w14:textId="39D63255" w:rsidR="003165EF" w:rsidRDefault="003165EF" w:rsidP="003165EF">
      <w:pPr>
        <w:pStyle w:val="Listeafsnit"/>
        <w:pBdr>
          <w:top w:val="nil"/>
          <w:left w:val="nil"/>
          <w:bottom w:val="nil"/>
          <w:right w:val="nil"/>
          <w:between w:val="nil"/>
          <w:bar w:val="nil"/>
        </w:pBdr>
        <w:jc w:val="both"/>
        <w:rPr>
          <w:rFonts w:ascii="Verdana" w:eastAsia="Times New Roman" w:hAnsi="Verdana" w:cs="Arial"/>
          <w:color w:val="000000"/>
          <w:lang w:eastAsia="da-DK"/>
        </w:rPr>
      </w:pPr>
      <w:r w:rsidRPr="00064043">
        <w:rPr>
          <w:rFonts w:ascii="Verdana" w:eastAsia="Times New Roman" w:hAnsi="Verdana" w:cs="Arial"/>
          <w:color w:val="000000"/>
          <w:lang w:eastAsia="da-DK"/>
        </w:rPr>
        <w:t xml:space="preserve">Implementeringsplanen er opdelt i tre overordnede målgrupper. Disse er medarbejderne, lederne og sundhedsklyngerne. Implementeringsplanen skal ses som en kort beskrivelse af de aktiviteter, som skal igangsættes i forbindelse med implementeringen af den nye SAM:BO-aftale. </w:t>
      </w:r>
    </w:p>
    <w:p w14:paraId="033D211E" w14:textId="77777777" w:rsidR="003165EF" w:rsidRDefault="003165EF" w:rsidP="003165EF">
      <w:pPr>
        <w:pStyle w:val="Listeafsnit"/>
        <w:jc w:val="both"/>
        <w:rPr>
          <w:rFonts w:ascii="Verdana" w:hAnsi="Verdana"/>
          <w:b/>
          <w:sz w:val="22"/>
        </w:rPr>
      </w:pPr>
    </w:p>
    <w:p w14:paraId="2D5D117D" w14:textId="3319857D" w:rsidR="003165EF" w:rsidRDefault="003165EF" w:rsidP="003165EF">
      <w:pPr>
        <w:pStyle w:val="Listeafsnit"/>
        <w:jc w:val="both"/>
        <w:rPr>
          <w:rFonts w:ascii="Verdana" w:hAnsi="Verdana"/>
          <w:bCs/>
          <w:szCs w:val="20"/>
        </w:rPr>
      </w:pPr>
      <w:r>
        <w:rPr>
          <w:rFonts w:ascii="Verdana" w:hAnsi="Verdana"/>
          <w:bCs/>
          <w:szCs w:val="20"/>
        </w:rPr>
        <w:t xml:space="preserve">Der er planlagt undervisningsdage i alle sundhedsklyngerne. Revisionsgruppen giver en status herpå.  </w:t>
      </w:r>
    </w:p>
    <w:p w14:paraId="789146E4" w14:textId="77777777" w:rsidR="003165EF" w:rsidRDefault="003165EF" w:rsidP="003165EF">
      <w:pPr>
        <w:pStyle w:val="Listeafsnit"/>
        <w:rPr>
          <w:rFonts w:ascii="Verdana" w:hAnsi="Verdana"/>
          <w:bCs/>
          <w:szCs w:val="20"/>
        </w:rPr>
      </w:pPr>
    </w:p>
    <w:p w14:paraId="6CA3C1E9" w14:textId="2F498A3D" w:rsidR="003165EF" w:rsidRPr="00A36400" w:rsidRDefault="003165EF" w:rsidP="003165EF">
      <w:pPr>
        <w:ind w:left="720"/>
        <w:jc w:val="both"/>
        <w:rPr>
          <w:rFonts w:ascii="Verdana" w:hAnsi="Verdana"/>
          <w:b/>
          <w:bCs/>
          <w:szCs w:val="20"/>
        </w:rPr>
      </w:pPr>
      <w:r w:rsidRPr="00A36400">
        <w:rPr>
          <w:rFonts w:ascii="Verdana" w:hAnsi="Verdana"/>
          <w:b/>
          <w:bCs/>
          <w:szCs w:val="20"/>
        </w:rPr>
        <w:t>Indstilling</w:t>
      </w:r>
      <w:r w:rsidR="00EF1F2B">
        <w:rPr>
          <w:rFonts w:ascii="Verdana" w:hAnsi="Verdana"/>
          <w:b/>
          <w:bCs/>
          <w:szCs w:val="20"/>
        </w:rPr>
        <w:t>:</w:t>
      </w:r>
    </w:p>
    <w:p w14:paraId="61530692" w14:textId="77777777" w:rsidR="003165EF" w:rsidRPr="00A36400" w:rsidRDefault="003165EF" w:rsidP="003165EF">
      <w:pPr>
        <w:ind w:left="720"/>
        <w:jc w:val="both"/>
        <w:rPr>
          <w:rFonts w:ascii="Verdana" w:hAnsi="Verdana"/>
          <w:szCs w:val="20"/>
        </w:rPr>
      </w:pPr>
      <w:r w:rsidRPr="00A36400">
        <w:rPr>
          <w:rFonts w:ascii="Verdana" w:hAnsi="Verdana"/>
          <w:szCs w:val="20"/>
        </w:rPr>
        <w:t xml:space="preserve">Det indstilles, at </w:t>
      </w:r>
      <w:r>
        <w:rPr>
          <w:rFonts w:ascii="Verdana" w:hAnsi="Verdana"/>
          <w:szCs w:val="20"/>
        </w:rPr>
        <w:t>d</w:t>
      </w:r>
      <w:r w:rsidRPr="00A36400">
        <w:rPr>
          <w:rFonts w:ascii="Verdana" w:hAnsi="Verdana"/>
          <w:szCs w:val="20"/>
        </w:rPr>
        <w:t>en tv</w:t>
      </w:r>
      <w:r>
        <w:rPr>
          <w:rFonts w:ascii="Verdana" w:hAnsi="Verdana"/>
          <w:szCs w:val="20"/>
        </w:rPr>
        <w:t>ærsektorielle rådgivende SAM:BO-</w:t>
      </w:r>
      <w:r w:rsidRPr="00A36400">
        <w:rPr>
          <w:rFonts w:ascii="Verdana" w:hAnsi="Verdana"/>
          <w:szCs w:val="20"/>
        </w:rPr>
        <w:t>arbejdsgruppe:</w:t>
      </w:r>
    </w:p>
    <w:p w14:paraId="34415D98" w14:textId="77777777" w:rsidR="00EF1F2B" w:rsidRDefault="00EF1F2B" w:rsidP="00EF1F2B">
      <w:pPr>
        <w:pStyle w:val="Listeafsnit"/>
        <w:numPr>
          <w:ilvl w:val="0"/>
          <w:numId w:val="21"/>
        </w:numPr>
        <w:jc w:val="both"/>
        <w:rPr>
          <w:rFonts w:ascii="Verdana" w:hAnsi="Verdana"/>
          <w:szCs w:val="20"/>
        </w:rPr>
      </w:pPr>
      <w:r>
        <w:rPr>
          <w:rFonts w:ascii="Verdana" w:hAnsi="Verdana"/>
          <w:szCs w:val="20"/>
        </w:rPr>
        <w:t>T</w:t>
      </w:r>
      <w:r w:rsidR="003165EF">
        <w:rPr>
          <w:rFonts w:ascii="Verdana" w:hAnsi="Verdana"/>
          <w:szCs w:val="20"/>
        </w:rPr>
        <w:t>ager orienteringen til efterretning.</w:t>
      </w:r>
    </w:p>
    <w:p w14:paraId="6A5A4837" w14:textId="77777777" w:rsidR="00E4706B" w:rsidRDefault="00E4706B" w:rsidP="00EF1F2B">
      <w:pPr>
        <w:ind w:left="720"/>
        <w:jc w:val="both"/>
        <w:rPr>
          <w:rFonts w:ascii="Verdana" w:hAnsi="Verdana"/>
          <w:b/>
          <w:bCs/>
          <w:szCs w:val="20"/>
        </w:rPr>
      </w:pPr>
    </w:p>
    <w:p w14:paraId="76DC157B" w14:textId="14E9D9EE" w:rsidR="00EF1F2B" w:rsidRDefault="00EF1F2B" w:rsidP="00EF1F2B">
      <w:pPr>
        <w:ind w:left="720"/>
        <w:jc w:val="both"/>
        <w:rPr>
          <w:rFonts w:ascii="Verdana" w:hAnsi="Verdana"/>
          <w:b/>
          <w:bCs/>
          <w:szCs w:val="20"/>
        </w:rPr>
      </w:pPr>
      <w:r w:rsidRPr="00EF1F2B">
        <w:rPr>
          <w:rFonts w:ascii="Verdana" w:hAnsi="Verdana"/>
          <w:b/>
          <w:bCs/>
          <w:szCs w:val="20"/>
        </w:rPr>
        <w:t>Bilag:</w:t>
      </w:r>
    </w:p>
    <w:p w14:paraId="1732C6C0" w14:textId="6479F5BF" w:rsidR="00E4706B" w:rsidRDefault="00E4706B" w:rsidP="00EF1F2B">
      <w:pPr>
        <w:pStyle w:val="Listeafsnit"/>
        <w:numPr>
          <w:ilvl w:val="0"/>
          <w:numId w:val="21"/>
        </w:numPr>
        <w:jc w:val="both"/>
        <w:rPr>
          <w:rFonts w:ascii="Verdana" w:hAnsi="Verdana"/>
          <w:szCs w:val="20"/>
        </w:rPr>
      </w:pPr>
      <w:r>
        <w:rPr>
          <w:rFonts w:ascii="Verdana" w:hAnsi="Verdana"/>
          <w:szCs w:val="20"/>
        </w:rPr>
        <w:t>Implementeringsplanen</w:t>
      </w:r>
    </w:p>
    <w:p w14:paraId="7D6D24CF" w14:textId="0E70C498" w:rsidR="00EF1F2B" w:rsidRPr="00EF1F2B" w:rsidRDefault="00EF1F2B" w:rsidP="00EF1F2B">
      <w:pPr>
        <w:pStyle w:val="Listeafsnit"/>
        <w:numPr>
          <w:ilvl w:val="0"/>
          <w:numId w:val="21"/>
        </w:numPr>
        <w:jc w:val="both"/>
        <w:rPr>
          <w:rFonts w:ascii="Verdana" w:hAnsi="Verdana"/>
          <w:szCs w:val="20"/>
        </w:rPr>
      </w:pPr>
      <w:r w:rsidRPr="00EF1F2B">
        <w:rPr>
          <w:rFonts w:ascii="Verdana" w:hAnsi="Verdana"/>
          <w:szCs w:val="20"/>
        </w:rPr>
        <w:t>Tidsplanen</w:t>
      </w:r>
    </w:p>
    <w:p w14:paraId="208A1712" w14:textId="77777777" w:rsidR="003165EF" w:rsidRDefault="003165EF" w:rsidP="00CC236C">
      <w:pPr>
        <w:rPr>
          <w:rFonts w:ascii="Verdana" w:hAnsi="Verdana"/>
          <w:bCs/>
          <w:szCs w:val="20"/>
        </w:rPr>
      </w:pPr>
    </w:p>
    <w:p w14:paraId="01A45495" w14:textId="1AD181D9" w:rsidR="00CC236C" w:rsidRDefault="00CC236C" w:rsidP="00CC236C">
      <w:pPr>
        <w:rPr>
          <w:rFonts w:ascii="Verdana" w:hAnsi="Verdana"/>
          <w:b/>
          <w:szCs w:val="20"/>
        </w:rPr>
      </w:pPr>
      <w:r w:rsidRPr="00CC236C">
        <w:rPr>
          <w:rFonts w:ascii="Verdana" w:hAnsi="Verdana"/>
          <w:b/>
          <w:szCs w:val="20"/>
          <w:highlight w:val="yellow"/>
        </w:rPr>
        <w:t>Referat:</w:t>
      </w:r>
      <w:r w:rsidRPr="00CC236C">
        <w:rPr>
          <w:rFonts w:ascii="Verdana" w:hAnsi="Verdana"/>
          <w:b/>
          <w:szCs w:val="20"/>
        </w:rPr>
        <w:t xml:space="preserve"> </w:t>
      </w:r>
    </w:p>
    <w:p w14:paraId="3811C148" w14:textId="2A3FB6EB" w:rsidR="005950A1" w:rsidRDefault="005950A1" w:rsidP="000721E9">
      <w:pPr>
        <w:jc w:val="both"/>
        <w:rPr>
          <w:rFonts w:ascii="Verdana" w:hAnsi="Verdana"/>
          <w:bCs/>
          <w:szCs w:val="20"/>
        </w:rPr>
      </w:pPr>
      <w:r w:rsidRPr="005950A1">
        <w:rPr>
          <w:rFonts w:ascii="Verdana" w:hAnsi="Verdana"/>
          <w:bCs/>
          <w:szCs w:val="20"/>
        </w:rPr>
        <w:t>Drøftelse i fht. den godkendte tidsplan. Flere kommuner kan blive udfordret på</w:t>
      </w:r>
      <w:r>
        <w:rPr>
          <w:rFonts w:ascii="Verdana" w:hAnsi="Verdana"/>
          <w:bCs/>
          <w:szCs w:val="20"/>
        </w:rPr>
        <w:t xml:space="preserve"> at få en ny organisering på plads inden kick off d. 19. maj. </w:t>
      </w:r>
      <w:r w:rsidRPr="005950A1">
        <w:rPr>
          <w:rFonts w:ascii="Verdana" w:hAnsi="Verdana"/>
          <w:bCs/>
          <w:szCs w:val="20"/>
        </w:rPr>
        <w:t xml:space="preserve"> </w:t>
      </w:r>
    </w:p>
    <w:p w14:paraId="30FF887E" w14:textId="77777777" w:rsidR="000721E9" w:rsidRDefault="000721E9" w:rsidP="000721E9">
      <w:pPr>
        <w:jc w:val="both"/>
        <w:rPr>
          <w:rFonts w:ascii="Verdana" w:hAnsi="Verdana"/>
          <w:bCs/>
          <w:szCs w:val="20"/>
        </w:rPr>
      </w:pPr>
    </w:p>
    <w:p w14:paraId="4434C72C" w14:textId="4C561CB4" w:rsidR="000721E9" w:rsidRDefault="000721E9" w:rsidP="000721E9">
      <w:pPr>
        <w:jc w:val="both"/>
        <w:rPr>
          <w:rFonts w:ascii="Verdana" w:hAnsi="Verdana"/>
          <w:bCs/>
          <w:szCs w:val="20"/>
        </w:rPr>
      </w:pPr>
      <w:r>
        <w:rPr>
          <w:rFonts w:ascii="Verdana" w:hAnsi="Verdana"/>
          <w:bCs/>
          <w:szCs w:val="20"/>
        </w:rPr>
        <w:t xml:space="preserve">Der kommer lanceringsmateriale ud til alle organisationer også til de praktiserende læger. Materialet kommer ud d. 10. maj, fokus på kick off datoen samt formål og grundprincipper. </w:t>
      </w:r>
    </w:p>
    <w:p w14:paraId="1861B6BF" w14:textId="77777777" w:rsidR="000721E9" w:rsidRDefault="000721E9" w:rsidP="00CC236C">
      <w:pPr>
        <w:rPr>
          <w:rFonts w:ascii="Verdana" w:hAnsi="Verdana"/>
          <w:bCs/>
          <w:szCs w:val="20"/>
        </w:rPr>
      </w:pPr>
    </w:p>
    <w:p w14:paraId="3091BC01" w14:textId="77777777" w:rsidR="000721E9" w:rsidRPr="005950A1" w:rsidRDefault="000721E9" w:rsidP="00CC236C">
      <w:pPr>
        <w:rPr>
          <w:rFonts w:ascii="Verdana" w:hAnsi="Verdana"/>
          <w:bCs/>
          <w:szCs w:val="20"/>
        </w:rPr>
      </w:pPr>
    </w:p>
    <w:p w14:paraId="460B855B" w14:textId="77777777" w:rsidR="003165EF" w:rsidRDefault="003165EF" w:rsidP="003165EF">
      <w:pPr>
        <w:rPr>
          <w:rFonts w:ascii="Verdana" w:hAnsi="Verdana"/>
          <w:bCs/>
          <w:szCs w:val="20"/>
        </w:rPr>
      </w:pPr>
    </w:p>
    <w:p w14:paraId="7DB32F9A" w14:textId="071A1B90" w:rsidR="003165EF" w:rsidRDefault="003165EF" w:rsidP="003165EF">
      <w:pPr>
        <w:pStyle w:val="Listeafsnit"/>
        <w:numPr>
          <w:ilvl w:val="0"/>
          <w:numId w:val="5"/>
        </w:numPr>
        <w:rPr>
          <w:rFonts w:ascii="Verdana" w:hAnsi="Verdana"/>
          <w:b/>
          <w:sz w:val="22"/>
        </w:rPr>
      </w:pPr>
      <w:r w:rsidRPr="003165EF">
        <w:rPr>
          <w:rFonts w:ascii="Verdana" w:hAnsi="Verdana"/>
          <w:b/>
          <w:sz w:val="22"/>
        </w:rPr>
        <w:t>Præsentation af undervisningsmaterialet</w:t>
      </w:r>
    </w:p>
    <w:p w14:paraId="740426F5" w14:textId="0AD847D1" w:rsidR="00EA7239" w:rsidRDefault="00EA7239" w:rsidP="00EA7239">
      <w:pPr>
        <w:pStyle w:val="Listeafsnit"/>
        <w:jc w:val="both"/>
        <w:rPr>
          <w:rFonts w:ascii="Verdana" w:hAnsi="Verdana"/>
          <w:bCs/>
          <w:szCs w:val="20"/>
        </w:rPr>
      </w:pPr>
      <w:r w:rsidRPr="00EA7239">
        <w:rPr>
          <w:rFonts w:ascii="Verdana" w:hAnsi="Verdana"/>
          <w:bCs/>
          <w:szCs w:val="20"/>
        </w:rPr>
        <w:t xml:space="preserve">Revisionsgruppen har udarbejdet undervisningsmateriale, som skal bruges til undervisningen i sundhedsklyngerne. </w:t>
      </w:r>
    </w:p>
    <w:p w14:paraId="08B0930D" w14:textId="77777777" w:rsidR="00EA7239" w:rsidRDefault="00EA7239" w:rsidP="00EA7239">
      <w:pPr>
        <w:pStyle w:val="Listeafsnit"/>
        <w:jc w:val="both"/>
        <w:rPr>
          <w:rFonts w:ascii="Verdana" w:hAnsi="Verdana"/>
          <w:bCs/>
          <w:szCs w:val="20"/>
        </w:rPr>
      </w:pPr>
    </w:p>
    <w:p w14:paraId="1D77F2DD" w14:textId="4A076875" w:rsidR="00EA7239" w:rsidRPr="00A36400" w:rsidRDefault="00EA7239" w:rsidP="00EA7239">
      <w:pPr>
        <w:pStyle w:val="Listeafsnit"/>
        <w:jc w:val="both"/>
        <w:rPr>
          <w:rFonts w:ascii="Verdana" w:eastAsia="Times New Roman" w:hAnsi="Verdana" w:cs="Arial"/>
          <w:color w:val="000000"/>
          <w:lang w:eastAsia="da-DK"/>
        </w:rPr>
      </w:pPr>
      <w:r w:rsidRPr="00A36400">
        <w:rPr>
          <w:rFonts w:ascii="Verdana" w:eastAsia="Times New Roman" w:hAnsi="Verdana" w:cs="Arial"/>
          <w:color w:val="000000"/>
          <w:lang w:eastAsia="da-DK"/>
        </w:rPr>
        <w:t>Ramme</w:t>
      </w:r>
      <w:r>
        <w:rPr>
          <w:rFonts w:ascii="Verdana" w:eastAsia="Times New Roman" w:hAnsi="Verdana" w:cs="Arial"/>
          <w:color w:val="000000"/>
          <w:lang w:eastAsia="da-DK"/>
        </w:rPr>
        <w:t>n</w:t>
      </w:r>
      <w:r w:rsidRPr="00A36400">
        <w:rPr>
          <w:rFonts w:ascii="Verdana" w:eastAsia="Times New Roman" w:hAnsi="Verdana" w:cs="Arial"/>
          <w:color w:val="000000"/>
          <w:lang w:eastAsia="da-DK"/>
        </w:rPr>
        <w:t xml:space="preserve"> for undervisningen </w:t>
      </w:r>
      <w:r>
        <w:rPr>
          <w:rFonts w:ascii="Verdana" w:eastAsia="Times New Roman" w:hAnsi="Verdana" w:cs="Arial"/>
          <w:color w:val="000000"/>
          <w:lang w:eastAsia="da-DK"/>
        </w:rPr>
        <w:t xml:space="preserve">er </w:t>
      </w:r>
      <w:r w:rsidRPr="00A36400">
        <w:rPr>
          <w:rFonts w:ascii="Verdana" w:eastAsia="Times New Roman" w:hAnsi="Verdana" w:cs="Arial"/>
          <w:color w:val="000000"/>
          <w:lang w:eastAsia="da-DK"/>
        </w:rPr>
        <w:t xml:space="preserve">et oplæg om den nye </w:t>
      </w:r>
      <w:r>
        <w:rPr>
          <w:rFonts w:ascii="Verdana" w:eastAsia="Times New Roman" w:hAnsi="Verdana" w:cs="Arial"/>
          <w:color w:val="000000"/>
          <w:lang w:eastAsia="da-DK"/>
        </w:rPr>
        <w:t>SAM:BO-</w:t>
      </w:r>
      <w:r w:rsidRPr="00A36400">
        <w:rPr>
          <w:rFonts w:ascii="Verdana" w:eastAsia="Times New Roman" w:hAnsi="Verdana" w:cs="Arial"/>
          <w:color w:val="000000"/>
          <w:lang w:eastAsia="da-DK"/>
        </w:rPr>
        <w:t xml:space="preserve">aftale </w:t>
      </w:r>
      <w:r>
        <w:rPr>
          <w:rFonts w:ascii="Verdana" w:eastAsia="Times New Roman" w:hAnsi="Verdana" w:cs="Arial"/>
          <w:color w:val="000000"/>
          <w:lang w:eastAsia="da-DK"/>
        </w:rPr>
        <w:t xml:space="preserve">samt </w:t>
      </w:r>
      <w:r w:rsidRPr="00A36400">
        <w:rPr>
          <w:rFonts w:ascii="Verdana" w:eastAsia="Times New Roman" w:hAnsi="Verdana" w:cs="Arial"/>
          <w:color w:val="000000"/>
          <w:lang w:eastAsia="da-DK"/>
        </w:rPr>
        <w:t>god tid til spørgsmål samt gruppearbejde med udgangspunkt i en række cases. Det vil bidrage til at sikre, at deltagerne kan få en praktisk tilgang til den nye aftale, ligesom det kan være med til at styrke samarbejdsrelationen.</w:t>
      </w:r>
    </w:p>
    <w:p w14:paraId="2587D7D1" w14:textId="77777777" w:rsidR="00EA7239" w:rsidRDefault="00EA7239" w:rsidP="00EA7239">
      <w:pPr>
        <w:pStyle w:val="Listeafsnit"/>
        <w:pBdr>
          <w:top w:val="nil"/>
          <w:left w:val="nil"/>
          <w:bottom w:val="nil"/>
          <w:right w:val="nil"/>
          <w:between w:val="nil"/>
          <w:bar w:val="nil"/>
        </w:pBdr>
        <w:jc w:val="both"/>
        <w:rPr>
          <w:rFonts w:ascii="Verdana" w:eastAsia="Times New Roman" w:hAnsi="Verdana" w:cs="Arial"/>
          <w:color w:val="000000"/>
          <w:lang w:eastAsia="da-DK"/>
        </w:rPr>
      </w:pPr>
    </w:p>
    <w:p w14:paraId="5EB5BE54" w14:textId="77777777" w:rsidR="00EA7239" w:rsidRDefault="00EA7239" w:rsidP="00EA7239">
      <w:pPr>
        <w:pStyle w:val="Listeafsnit"/>
        <w:pBdr>
          <w:top w:val="nil"/>
          <w:left w:val="nil"/>
          <w:bottom w:val="nil"/>
          <w:right w:val="nil"/>
          <w:between w:val="nil"/>
          <w:bar w:val="nil"/>
        </w:pBdr>
        <w:jc w:val="both"/>
        <w:rPr>
          <w:rFonts w:ascii="Verdana" w:eastAsia="Times New Roman" w:hAnsi="Verdana" w:cs="Arial"/>
          <w:color w:val="000000"/>
          <w:lang w:eastAsia="da-DK"/>
        </w:rPr>
      </w:pPr>
      <w:r>
        <w:rPr>
          <w:rFonts w:ascii="Verdana" w:eastAsia="Times New Roman" w:hAnsi="Verdana" w:cs="Arial"/>
          <w:color w:val="000000"/>
          <w:lang w:eastAsia="da-DK"/>
        </w:rPr>
        <w:t xml:space="preserve">Efter at Revisionsgruppen har afholdt de planlagte undervisningsdage i sundhedsklyngerne skal </w:t>
      </w:r>
      <w:r w:rsidRPr="00A36400">
        <w:rPr>
          <w:rFonts w:ascii="Verdana" w:eastAsia="Times New Roman" w:hAnsi="Verdana" w:cs="Arial"/>
          <w:color w:val="000000"/>
          <w:lang w:eastAsia="da-DK"/>
        </w:rPr>
        <w:t xml:space="preserve">sundhedsklyngerne og de enkelte organisationer selv </w:t>
      </w:r>
      <w:r>
        <w:rPr>
          <w:rFonts w:ascii="Verdana" w:eastAsia="Times New Roman" w:hAnsi="Verdana" w:cs="Arial"/>
          <w:color w:val="000000"/>
          <w:lang w:eastAsia="da-DK"/>
        </w:rPr>
        <w:t>v</w:t>
      </w:r>
      <w:r w:rsidRPr="00A36400">
        <w:rPr>
          <w:rFonts w:ascii="Verdana" w:eastAsia="Times New Roman" w:hAnsi="Verdana" w:cs="Arial"/>
          <w:color w:val="000000"/>
          <w:lang w:eastAsia="da-DK"/>
        </w:rPr>
        <w:t>aretage den videre undervisning af medarbejderne.</w:t>
      </w:r>
    </w:p>
    <w:p w14:paraId="1DACD2C4" w14:textId="06BEBF18" w:rsidR="00EA7239" w:rsidRDefault="00EA7239" w:rsidP="00EA7239">
      <w:pPr>
        <w:pStyle w:val="Listeafsnit"/>
        <w:pBdr>
          <w:top w:val="nil"/>
          <w:left w:val="nil"/>
          <w:bottom w:val="nil"/>
          <w:right w:val="nil"/>
          <w:between w:val="nil"/>
          <w:bar w:val="nil"/>
        </w:pBdr>
        <w:jc w:val="both"/>
        <w:rPr>
          <w:rFonts w:ascii="Verdana" w:eastAsia="Times New Roman" w:hAnsi="Verdana" w:cs="Arial"/>
          <w:color w:val="000000"/>
          <w:lang w:eastAsia="da-DK"/>
        </w:rPr>
      </w:pPr>
      <w:r w:rsidRPr="00A36400">
        <w:rPr>
          <w:rFonts w:ascii="Verdana" w:eastAsia="Times New Roman" w:hAnsi="Verdana" w:cs="Arial"/>
          <w:color w:val="000000"/>
          <w:lang w:eastAsia="da-DK"/>
        </w:rPr>
        <w:br/>
        <w:t>Revisionsgruppen stiller undervisningsmateriale til rådighed for opgaven, herunder PowerPoint og cases.</w:t>
      </w:r>
    </w:p>
    <w:p w14:paraId="021E2AB3" w14:textId="77777777" w:rsidR="00EA7239" w:rsidRPr="00EA7239" w:rsidRDefault="00EA7239" w:rsidP="00EA7239">
      <w:pPr>
        <w:pStyle w:val="Listeafsnit"/>
        <w:rPr>
          <w:rFonts w:ascii="Verdana" w:hAnsi="Verdana"/>
          <w:bCs/>
          <w:szCs w:val="20"/>
        </w:rPr>
      </w:pPr>
    </w:p>
    <w:p w14:paraId="09CE099F" w14:textId="0F0FCAA4" w:rsidR="003165EF" w:rsidRDefault="003165EF" w:rsidP="003165EF">
      <w:pPr>
        <w:pStyle w:val="Listeafsnit"/>
        <w:rPr>
          <w:rFonts w:ascii="Verdana" w:hAnsi="Verdana"/>
          <w:bCs/>
          <w:szCs w:val="20"/>
        </w:rPr>
      </w:pPr>
      <w:r>
        <w:rPr>
          <w:rFonts w:ascii="Verdana" w:hAnsi="Verdana"/>
          <w:bCs/>
          <w:szCs w:val="20"/>
        </w:rPr>
        <w:t>Revisionsgruppen præsenterer undervisningsmaterialet</w:t>
      </w:r>
      <w:r w:rsidR="00EF1F2B">
        <w:rPr>
          <w:rFonts w:ascii="Verdana" w:hAnsi="Verdana"/>
          <w:bCs/>
          <w:szCs w:val="20"/>
        </w:rPr>
        <w:t>, der vil på mødet være et særligt fokus på de cases, so</w:t>
      </w:r>
      <w:r w:rsidR="008F2402">
        <w:rPr>
          <w:rFonts w:ascii="Verdana" w:hAnsi="Verdana"/>
          <w:bCs/>
          <w:szCs w:val="20"/>
        </w:rPr>
        <w:t>m skal bruges i undervisningen.</w:t>
      </w:r>
    </w:p>
    <w:p w14:paraId="07B79375" w14:textId="77777777" w:rsidR="003165EF" w:rsidRPr="003165EF" w:rsidRDefault="003165EF" w:rsidP="003165EF">
      <w:pPr>
        <w:pStyle w:val="Listeafsnit"/>
        <w:rPr>
          <w:rFonts w:ascii="Verdana" w:hAnsi="Verdana"/>
          <w:bCs/>
          <w:szCs w:val="20"/>
        </w:rPr>
      </w:pPr>
    </w:p>
    <w:p w14:paraId="21E6EAAC" w14:textId="77777777" w:rsidR="003165EF" w:rsidRPr="00A36400" w:rsidRDefault="003165EF" w:rsidP="003165EF">
      <w:pPr>
        <w:ind w:left="720"/>
        <w:jc w:val="both"/>
        <w:rPr>
          <w:rFonts w:ascii="Verdana" w:hAnsi="Verdana"/>
          <w:b/>
          <w:bCs/>
          <w:szCs w:val="20"/>
        </w:rPr>
      </w:pPr>
      <w:r w:rsidRPr="00A36400">
        <w:rPr>
          <w:rFonts w:ascii="Verdana" w:hAnsi="Verdana"/>
          <w:b/>
          <w:bCs/>
          <w:szCs w:val="20"/>
        </w:rPr>
        <w:t>Indstilling</w:t>
      </w:r>
    </w:p>
    <w:p w14:paraId="32C57C43" w14:textId="77777777" w:rsidR="003165EF" w:rsidRPr="00A36400" w:rsidRDefault="003165EF" w:rsidP="003165EF">
      <w:pPr>
        <w:ind w:left="720"/>
        <w:jc w:val="both"/>
        <w:rPr>
          <w:rFonts w:ascii="Verdana" w:hAnsi="Verdana"/>
          <w:szCs w:val="20"/>
        </w:rPr>
      </w:pPr>
      <w:r w:rsidRPr="00A36400">
        <w:rPr>
          <w:rFonts w:ascii="Verdana" w:hAnsi="Verdana"/>
          <w:szCs w:val="20"/>
        </w:rPr>
        <w:t xml:space="preserve">Det indstilles, at </w:t>
      </w:r>
      <w:r>
        <w:rPr>
          <w:rFonts w:ascii="Verdana" w:hAnsi="Verdana"/>
          <w:szCs w:val="20"/>
        </w:rPr>
        <w:t>d</w:t>
      </w:r>
      <w:r w:rsidRPr="00A36400">
        <w:rPr>
          <w:rFonts w:ascii="Verdana" w:hAnsi="Verdana"/>
          <w:szCs w:val="20"/>
        </w:rPr>
        <w:t>en tv</w:t>
      </w:r>
      <w:r>
        <w:rPr>
          <w:rFonts w:ascii="Verdana" w:hAnsi="Verdana"/>
          <w:szCs w:val="20"/>
        </w:rPr>
        <w:t>ærsektorielle rådgivende SAM:BO-</w:t>
      </w:r>
      <w:r w:rsidRPr="00A36400">
        <w:rPr>
          <w:rFonts w:ascii="Verdana" w:hAnsi="Verdana"/>
          <w:szCs w:val="20"/>
        </w:rPr>
        <w:t>arbejdsgruppe:</w:t>
      </w:r>
    </w:p>
    <w:p w14:paraId="3FAC5865" w14:textId="75661E13" w:rsidR="003165EF" w:rsidRPr="008F2402" w:rsidRDefault="003165EF" w:rsidP="001248DB">
      <w:pPr>
        <w:pStyle w:val="Listeafsnit"/>
        <w:numPr>
          <w:ilvl w:val="0"/>
          <w:numId w:val="21"/>
        </w:numPr>
        <w:jc w:val="both"/>
        <w:rPr>
          <w:rFonts w:ascii="Verdana" w:hAnsi="Verdana"/>
          <w:b/>
          <w:sz w:val="22"/>
        </w:rPr>
      </w:pPr>
      <w:r w:rsidRPr="00EA7239">
        <w:rPr>
          <w:rFonts w:ascii="Verdana" w:hAnsi="Verdana"/>
          <w:szCs w:val="20"/>
        </w:rPr>
        <w:t xml:space="preserve">Drøfter </w:t>
      </w:r>
      <w:r w:rsidR="00EA7239" w:rsidRPr="00EA7239">
        <w:rPr>
          <w:rFonts w:ascii="Verdana" w:hAnsi="Verdana"/>
          <w:szCs w:val="20"/>
        </w:rPr>
        <w:t>undervisningsmaterialet og kommer med feedback på materialet</w:t>
      </w:r>
      <w:r w:rsidR="00545B25">
        <w:rPr>
          <w:rFonts w:ascii="Verdana" w:hAnsi="Verdana"/>
          <w:szCs w:val="20"/>
        </w:rPr>
        <w:t>.</w:t>
      </w:r>
    </w:p>
    <w:p w14:paraId="721AFFFD" w14:textId="77777777" w:rsidR="008F2402" w:rsidRDefault="008F2402" w:rsidP="008F2402">
      <w:pPr>
        <w:jc w:val="both"/>
        <w:rPr>
          <w:rFonts w:ascii="Verdana" w:hAnsi="Verdana"/>
          <w:b/>
          <w:sz w:val="22"/>
        </w:rPr>
      </w:pPr>
    </w:p>
    <w:p w14:paraId="5F3D303F" w14:textId="77777777" w:rsidR="008F2402" w:rsidRDefault="008F2402" w:rsidP="008F2402">
      <w:pPr>
        <w:ind w:left="720"/>
        <w:jc w:val="both"/>
        <w:rPr>
          <w:rFonts w:ascii="Verdana" w:hAnsi="Verdana"/>
          <w:b/>
          <w:bCs/>
          <w:szCs w:val="20"/>
        </w:rPr>
      </w:pPr>
      <w:r w:rsidRPr="00EF1F2B">
        <w:rPr>
          <w:rFonts w:ascii="Verdana" w:hAnsi="Verdana"/>
          <w:b/>
          <w:bCs/>
          <w:szCs w:val="20"/>
        </w:rPr>
        <w:t>Bilag:</w:t>
      </w:r>
    </w:p>
    <w:p w14:paraId="4970BABA" w14:textId="2C362981" w:rsidR="008F2402" w:rsidRDefault="008F2402" w:rsidP="008F2402">
      <w:pPr>
        <w:pStyle w:val="Listeafsnit"/>
        <w:numPr>
          <w:ilvl w:val="0"/>
          <w:numId w:val="21"/>
        </w:numPr>
        <w:jc w:val="both"/>
        <w:rPr>
          <w:rFonts w:ascii="Verdana" w:hAnsi="Verdana"/>
          <w:szCs w:val="20"/>
        </w:rPr>
      </w:pPr>
      <w:r>
        <w:rPr>
          <w:rFonts w:ascii="Verdana" w:hAnsi="Verdana"/>
          <w:szCs w:val="20"/>
        </w:rPr>
        <w:t>Drejebog for undervisningsdagene</w:t>
      </w:r>
    </w:p>
    <w:p w14:paraId="756F3442" w14:textId="72F1B248" w:rsidR="00E4706B" w:rsidRPr="00EF1F2B" w:rsidRDefault="00E4706B" w:rsidP="008F2402">
      <w:pPr>
        <w:pStyle w:val="Listeafsnit"/>
        <w:numPr>
          <w:ilvl w:val="0"/>
          <w:numId w:val="21"/>
        </w:numPr>
        <w:jc w:val="both"/>
        <w:rPr>
          <w:rFonts w:ascii="Verdana" w:hAnsi="Verdana"/>
          <w:szCs w:val="20"/>
        </w:rPr>
      </w:pPr>
      <w:r>
        <w:rPr>
          <w:rFonts w:ascii="Verdana" w:hAnsi="Verdana"/>
          <w:szCs w:val="20"/>
        </w:rPr>
        <w:t>Case materiale</w:t>
      </w:r>
    </w:p>
    <w:p w14:paraId="7BF41E59" w14:textId="77777777" w:rsidR="008F2402" w:rsidRPr="008F2402" w:rsidRDefault="008F2402" w:rsidP="008F2402">
      <w:pPr>
        <w:jc w:val="both"/>
        <w:rPr>
          <w:rFonts w:ascii="Verdana" w:hAnsi="Verdana"/>
          <w:b/>
          <w:sz w:val="22"/>
        </w:rPr>
      </w:pPr>
    </w:p>
    <w:p w14:paraId="21D48DBE" w14:textId="77777777" w:rsidR="00C715AE" w:rsidRDefault="00A71B47" w:rsidP="00EA7239">
      <w:pPr>
        <w:rPr>
          <w:rFonts w:ascii="Verdana" w:eastAsia="Times New Roman" w:hAnsi="Verdana" w:cs="Arial"/>
          <w:b/>
          <w:bCs/>
          <w:color w:val="000000"/>
          <w:lang w:eastAsia="da-DK"/>
        </w:rPr>
      </w:pPr>
      <w:r w:rsidRPr="00A71B47">
        <w:rPr>
          <w:rFonts w:ascii="Verdana" w:eastAsia="Times New Roman" w:hAnsi="Verdana" w:cs="Arial"/>
          <w:b/>
          <w:bCs/>
          <w:color w:val="000000"/>
          <w:highlight w:val="yellow"/>
          <w:lang w:eastAsia="da-DK"/>
        </w:rPr>
        <w:t>Referat:</w:t>
      </w:r>
    </w:p>
    <w:p w14:paraId="0EA0A7F6" w14:textId="77777777" w:rsidR="00C715AE" w:rsidRDefault="00C715AE" w:rsidP="00C715AE">
      <w:pPr>
        <w:jc w:val="both"/>
        <w:rPr>
          <w:rFonts w:ascii="Verdana" w:eastAsia="Times New Roman" w:hAnsi="Verdana" w:cs="Arial"/>
          <w:color w:val="000000"/>
          <w:lang w:eastAsia="da-DK"/>
        </w:rPr>
      </w:pPr>
      <w:r w:rsidRPr="00C715AE">
        <w:rPr>
          <w:rFonts w:ascii="Verdana" w:eastAsia="Times New Roman" w:hAnsi="Verdana" w:cs="Arial"/>
          <w:color w:val="000000"/>
          <w:lang w:eastAsia="da-DK"/>
        </w:rPr>
        <w:t xml:space="preserve">Lea gennemgik drejebogen. </w:t>
      </w:r>
    </w:p>
    <w:p w14:paraId="0AD0FE8E" w14:textId="256D5950" w:rsidR="00C715AE" w:rsidRDefault="00C715AE" w:rsidP="00C715AE">
      <w:pPr>
        <w:jc w:val="both"/>
        <w:rPr>
          <w:rFonts w:ascii="Verdana" w:eastAsia="Times New Roman" w:hAnsi="Verdana" w:cs="Arial"/>
          <w:color w:val="000000"/>
          <w:lang w:eastAsia="da-DK"/>
        </w:rPr>
      </w:pPr>
      <w:r>
        <w:rPr>
          <w:rFonts w:ascii="Verdana" w:eastAsia="Times New Roman" w:hAnsi="Verdana" w:cs="Arial"/>
          <w:color w:val="000000"/>
          <w:lang w:eastAsia="da-DK"/>
        </w:rPr>
        <w:t xml:space="preserve">Vigtigt at få fortalt ved undervisnings start, at undervisningsmaterialet kommer til at være tilgængeligt for alle efterfølgende. Vi vil gerne have, at alle benytter samme undervisningsmateriale, så det er samme budskab, som kommer ud. </w:t>
      </w:r>
    </w:p>
    <w:p w14:paraId="24729228" w14:textId="77777777" w:rsidR="00C715AE" w:rsidRDefault="00C715AE" w:rsidP="00C715AE">
      <w:pPr>
        <w:jc w:val="both"/>
        <w:rPr>
          <w:rFonts w:ascii="Verdana" w:eastAsia="Times New Roman" w:hAnsi="Verdana" w:cs="Arial"/>
          <w:color w:val="000000"/>
          <w:lang w:eastAsia="da-DK"/>
        </w:rPr>
      </w:pPr>
    </w:p>
    <w:p w14:paraId="5C104738" w14:textId="052C3D55" w:rsidR="00C715AE" w:rsidRDefault="00C715AE" w:rsidP="00C715AE">
      <w:pPr>
        <w:jc w:val="both"/>
        <w:rPr>
          <w:rFonts w:ascii="Verdana" w:eastAsia="Times New Roman" w:hAnsi="Verdana" w:cs="Arial"/>
          <w:color w:val="000000"/>
          <w:lang w:eastAsia="da-DK"/>
        </w:rPr>
      </w:pPr>
      <w:r>
        <w:rPr>
          <w:rFonts w:ascii="Verdana" w:eastAsia="Times New Roman" w:hAnsi="Verdana" w:cs="Arial"/>
          <w:color w:val="000000"/>
          <w:lang w:eastAsia="da-DK"/>
        </w:rPr>
        <w:t xml:space="preserve">Lea gennemgik de fire case. </w:t>
      </w:r>
    </w:p>
    <w:p w14:paraId="13317D48" w14:textId="76038513" w:rsidR="00FA5C48" w:rsidRDefault="00FA5C48" w:rsidP="00C715AE">
      <w:pPr>
        <w:jc w:val="both"/>
        <w:rPr>
          <w:rFonts w:ascii="Verdana" w:eastAsia="Times New Roman" w:hAnsi="Verdana" w:cs="Arial"/>
          <w:color w:val="000000"/>
          <w:lang w:eastAsia="da-DK"/>
        </w:rPr>
      </w:pPr>
      <w:r>
        <w:rPr>
          <w:rFonts w:ascii="Verdana" w:eastAsia="Times New Roman" w:hAnsi="Verdana" w:cs="Arial"/>
          <w:color w:val="000000"/>
          <w:lang w:eastAsia="da-DK"/>
        </w:rPr>
        <w:t>Kommentar til cases</w:t>
      </w:r>
    </w:p>
    <w:p w14:paraId="46FD1F8E" w14:textId="28102B5B" w:rsidR="00FA5C48" w:rsidRDefault="00FA5C48" w:rsidP="00537D87">
      <w:pPr>
        <w:pStyle w:val="Listeafsnit"/>
        <w:numPr>
          <w:ilvl w:val="0"/>
          <w:numId w:val="27"/>
        </w:numPr>
        <w:jc w:val="both"/>
        <w:rPr>
          <w:rFonts w:ascii="Verdana" w:eastAsia="Times New Roman" w:hAnsi="Verdana" w:cs="Arial"/>
          <w:color w:val="000000"/>
          <w:lang w:eastAsia="da-DK"/>
        </w:rPr>
      </w:pPr>
      <w:r>
        <w:rPr>
          <w:rFonts w:ascii="Verdana" w:eastAsia="Times New Roman" w:hAnsi="Verdana" w:cs="Arial"/>
          <w:color w:val="000000"/>
          <w:lang w:eastAsia="da-DK"/>
        </w:rPr>
        <w:t xml:space="preserve">Overvej hvordan borger og pårørende skal inddrages i udskrivelsesplanlægningen. Skal stå i alle cases. </w:t>
      </w:r>
    </w:p>
    <w:p w14:paraId="1BCC7CA1" w14:textId="16974BD1" w:rsidR="005C52DC" w:rsidRDefault="005C52DC" w:rsidP="00537D87">
      <w:pPr>
        <w:pStyle w:val="Listeafsnit"/>
        <w:numPr>
          <w:ilvl w:val="0"/>
          <w:numId w:val="27"/>
        </w:numPr>
        <w:jc w:val="both"/>
        <w:rPr>
          <w:rFonts w:ascii="Verdana" w:eastAsia="Times New Roman" w:hAnsi="Verdana" w:cs="Arial"/>
          <w:color w:val="000000"/>
          <w:lang w:eastAsia="da-DK"/>
        </w:rPr>
      </w:pPr>
      <w:r>
        <w:rPr>
          <w:rFonts w:ascii="Verdana" w:eastAsia="Times New Roman" w:hAnsi="Verdana" w:cs="Arial"/>
          <w:color w:val="000000"/>
          <w:lang w:eastAsia="da-DK"/>
        </w:rPr>
        <w:t xml:space="preserve">Generelt for alle cases – kolonnen med habituel tilstand skal rykkes ind som kolonne 2. </w:t>
      </w:r>
    </w:p>
    <w:p w14:paraId="0B8FE753" w14:textId="31788476" w:rsidR="00723160" w:rsidRDefault="00723160" w:rsidP="00537D87">
      <w:pPr>
        <w:pStyle w:val="Listeafsnit"/>
        <w:numPr>
          <w:ilvl w:val="0"/>
          <w:numId w:val="27"/>
        </w:numPr>
        <w:jc w:val="both"/>
        <w:rPr>
          <w:rFonts w:ascii="Verdana" w:eastAsia="Times New Roman" w:hAnsi="Verdana" w:cs="Arial"/>
          <w:color w:val="000000"/>
          <w:lang w:eastAsia="da-DK"/>
        </w:rPr>
      </w:pPr>
      <w:r>
        <w:rPr>
          <w:rFonts w:ascii="Verdana" w:eastAsia="Times New Roman" w:hAnsi="Verdana" w:cs="Arial"/>
          <w:color w:val="000000"/>
          <w:lang w:eastAsia="da-DK"/>
        </w:rPr>
        <w:t xml:space="preserve">Generelt overvejelse i fht udarbejdelse af ja/nej flow om, hvad personalet skal overveje og hvordan de skal handle på baggrund af det. </w:t>
      </w:r>
    </w:p>
    <w:p w14:paraId="28AF9D3F" w14:textId="19592292" w:rsidR="00723160" w:rsidRDefault="00723160" w:rsidP="00723160">
      <w:pPr>
        <w:pStyle w:val="Listeafsnit"/>
        <w:jc w:val="both"/>
        <w:rPr>
          <w:rFonts w:ascii="Verdana" w:eastAsia="Times New Roman" w:hAnsi="Verdana" w:cs="Arial"/>
          <w:color w:val="000000"/>
          <w:lang w:eastAsia="da-DK"/>
        </w:rPr>
      </w:pPr>
      <w:r>
        <w:rPr>
          <w:rFonts w:ascii="Verdana" w:eastAsia="Times New Roman" w:hAnsi="Verdana" w:cs="Arial"/>
          <w:color w:val="000000"/>
          <w:lang w:eastAsia="da-DK"/>
        </w:rPr>
        <w:t xml:space="preserve"> </w:t>
      </w:r>
    </w:p>
    <w:p w14:paraId="1E71C458" w14:textId="6A861245" w:rsidR="005401F9" w:rsidRDefault="00537D87" w:rsidP="00537D87">
      <w:pPr>
        <w:pStyle w:val="Listeafsnit"/>
        <w:numPr>
          <w:ilvl w:val="0"/>
          <w:numId w:val="27"/>
        </w:numPr>
        <w:jc w:val="both"/>
        <w:rPr>
          <w:rFonts w:ascii="Verdana" w:eastAsia="Times New Roman" w:hAnsi="Verdana" w:cs="Arial"/>
          <w:color w:val="000000"/>
          <w:lang w:eastAsia="da-DK"/>
        </w:rPr>
      </w:pPr>
      <w:r>
        <w:rPr>
          <w:rFonts w:ascii="Verdana" w:eastAsia="Times New Roman" w:hAnsi="Verdana" w:cs="Arial"/>
          <w:color w:val="000000"/>
          <w:lang w:eastAsia="da-DK"/>
        </w:rPr>
        <w:t xml:space="preserve">Case 1: </w:t>
      </w:r>
      <w:r w:rsidR="005401F9">
        <w:rPr>
          <w:rFonts w:ascii="Verdana" w:eastAsia="Times New Roman" w:hAnsi="Verdana" w:cs="Arial"/>
          <w:color w:val="000000"/>
          <w:lang w:eastAsia="da-DK"/>
        </w:rPr>
        <w:t>Overvejelse i fht. om case 1 skal komme senere</w:t>
      </w:r>
      <w:r>
        <w:rPr>
          <w:rFonts w:ascii="Verdana" w:eastAsia="Times New Roman" w:hAnsi="Verdana" w:cs="Arial"/>
          <w:color w:val="000000"/>
          <w:lang w:eastAsia="da-DK"/>
        </w:rPr>
        <w:t>, e</w:t>
      </w:r>
      <w:r w:rsidR="005401F9">
        <w:rPr>
          <w:rFonts w:ascii="Verdana" w:eastAsia="Times New Roman" w:hAnsi="Verdana" w:cs="Arial"/>
          <w:color w:val="000000"/>
          <w:lang w:eastAsia="da-DK"/>
        </w:rPr>
        <w:t>r det bedste eksempel at begynde med</w:t>
      </w:r>
      <w:r>
        <w:rPr>
          <w:rFonts w:ascii="Verdana" w:eastAsia="Times New Roman" w:hAnsi="Verdana" w:cs="Arial"/>
          <w:color w:val="000000"/>
          <w:lang w:eastAsia="da-DK"/>
        </w:rPr>
        <w:t>?</w:t>
      </w:r>
      <w:r w:rsidR="005401F9">
        <w:rPr>
          <w:rFonts w:ascii="Verdana" w:eastAsia="Times New Roman" w:hAnsi="Verdana" w:cs="Arial"/>
          <w:color w:val="000000"/>
          <w:lang w:eastAsia="da-DK"/>
        </w:rPr>
        <w:t xml:space="preserve"> Case 1 ændres til et kortere indlæggelsesforløb. </w:t>
      </w:r>
    </w:p>
    <w:p w14:paraId="71BFD723" w14:textId="262B9317" w:rsidR="00537D87" w:rsidRDefault="00537D87" w:rsidP="00537D87">
      <w:pPr>
        <w:pStyle w:val="Listeafsnit"/>
        <w:numPr>
          <w:ilvl w:val="0"/>
          <w:numId w:val="27"/>
        </w:numPr>
        <w:jc w:val="both"/>
        <w:rPr>
          <w:rFonts w:ascii="Verdana" w:eastAsia="Times New Roman" w:hAnsi="Verdana" w:cs="Arial"/>
          <w:color w:val="000000"/>
          <w:lang w:eastAsia="da-DK"/>
        </w:rPr>
      </w:pPr>
      <w:r>
        <w:rPr>
          <w:rFonts w:ascii="Verdana" w:eastAsia="Times New Roman" w:hAnsi="Verdana" w:cs="Arial"/>
          <w:color w:val="000000"/>
          <w:lang w:eastAsia="da-DK"/>
        </w:rPr>
        <w:t xml:space="preserve">Case 2: </w:t>
      </w:r>
      <w:r w:rsidR="00723160">
        <w:rPr>
          <w:rFonts w:ascii="Verdana" w:eastAsia="Times New Roman" w:hAnsi="Verdana" w:cs="Arial"/>
          <w:color w:val="000000"/>
          <w:lang w:eastAsia="da-DK"/>
        </w:rPr>
        <w:t xml:space="preserve">Tilføje refleksionsspørgsmål i fht., hvis der sker noget med Jørgen, der gør, at der skal laves en plejeforløbsplan. </w:t>
      </w:r>
    </w:p>
    <w:p w14:paraId="69475715" w14:textId="68EE9489" w:rsidR="005C52DC" w:rsidRDefault="005C52DC" w:rsidP="00537D87">
      <w:pPr>
        <w:pStyle w:val="Listeafsnit"/>
        <w:numPr>
          <w:ilvl w:val="0"/>
          <w:numId w:val="27"/>
        </w:numPr>
        <w:jc w:val="both"/>
        <w:rPr>
          <w:rFonts w:ascii="Verdana" w:eastAsia="Times New Roman" w:hAnsi="Verdana" w:cs="Arial"/>
          <w:color w:val="000000"/>
          <w:lang w:eastAsia="da-DK"/>
        </w:rPr>
      </w:pPr>
      <w:r>
        <w:rPr>
          <w:rFonts w:ascii="Verdana" w:eastAsia="Times New Roman" w:hAnsi="Verdana" w:cs="Arial"/>
          <w:color w:val="000000"/>
          <w:lang w:eastAsia="da-DK"/>
        </w:rPr>
        <w:t xml:space="preserve">Case 3: </w:t>
      </w:r>
      <w:r w:rsidR="009847F7">
        <w:rPr>
          <w:rFonts w:ascii="Verdana" w:eastAsia="Times New Roman" w:hAnsi="Verdana" w:cs="Arial"/>
          <w:color w:val="000000"/>
          <w:lang w:eastAsia="da-DK"/>
        </w:rPr>
        <w:t xml:space="preserve">Drøftelse i fht. færdigbehandling og udskrivelsesdato. Enighed om at casen er kompleks men ikke urealistisk. Der bliver brug for at drøfte udvidet koordinering. </w:t>
      </w:r>
    </w:p>
    <w:p w14:paraId="7F95D07E" w14:textId="77777777" w:rsidR="006E2B30" w:rsidRDefault="002F480E" w:rsidP="006E2B30">
      <w:pPr>
        <w:pStyle w:val="Listeafsnit"/>
        <w:numPr>
          <w:ilvl w:val="0"/>
          <w:numId w:val="27"/>
        </w:numPr>
        <w:jc w:val="both"/>
        <w:rPr>
          <w:rFonts w:ascii="Verdana" w:eastAsia="Times New Roman" w:hAnsi="Verdana" w:cs="Arial"/>
          <w:color w:val="000000"/>
          <w:lang w:eastAsia="da-DK"/>
        </w:rPr>
      </w:pPr>
      <w:r>
        <w:rPr>
          <w:rFonts w:ascii="Verdana" w:eastAsia="Times New Roman" w:hAnsi="Verdana" w:cs="Arial"/>
          <w:color w:val="000000"/>
          <w:lang w:eastAsia="da-DK"/>
        </w:rPr>
        <w:t>Case 4: Ingen kommentar.</w:t>
      </w:r>
    </w:p>
    <w:p w14:paraId="314F59E5" w14:textId="77777777" w:rsidR="006E2B30" w:rsidRDefault="006E2B30" w:rsidP="006E2B30">
      <w:pPr>
        <w:jc w:val="both"/>
        <w:rPr>
          <w:rFonts w:ascii="Verdana" w:hAnsi="Verdana"/>
          <w:b/>
          <w:sz w:val="22"/>
        </w:rPr>
      </w:pPr>
    </w:p>
    <w:p w14:paraId="7AE1945F" w14:textId="77777777" w:rsidR="006E2B30" w:rsidRDefault="006E2B30" w:rsidP="006E2B30">
      <w:pPr>
        <w:jc w:val="both"/>
        <w:rPr>
          <w:rFonts w:ascii="Verdana" w:hAnsi="Verdana"/>
          <w:b/>
          <w:sz w:val="22"/>
        </w:rPr>
      </w:pPr>
    </w:p>
    <w:p w14:paraId="2D6F51C5" w14:textId="77777777" w:rsidR="006E2B30" w:rsidRDefault="006E2B30" w:rsidP="006E2B30">
      <w:pPr>
        <w:jc w:val="both"/>
        <w:rPr>
          <w:rFonts w:ascii="Verdana" w:hAnsi="Verdana"/>
          <w:b/>
          <w:sz w:val="22"/>
        </w:rPr>
      </w:pPr>
    </w:p>
    <w:p w14:paraId="710C206F" w14:textId="2061B3F5" w:rsidR="00E17CC4" w:rsidRPr="006E2B30" w:rsidRDefault="00E17CC4" w:rsidP="006E2B30">
      <w:pPr>
        <w:pStyle w:val="Listeafsnit"/>
        <w:numPr>
          <w:ilvl w:val="0"/>
          <w:numId w:val="5"/>
        </w:numPr>
        <w:jc w:val="both"/>
        <w:rPr>
          <w:rFonts w:ascii="Verdana" w:eastAsia="Times New Roman" w:hAnsi="Verdana" w:cs="Arial"/>
          <w:b/>
          <w:color w:val="000000"/>
          <w:lang w:eastAsia="da-DK"/>
        </w:rPr>
      </w:pPr>
      <w:r w:rsidRPr="006E2B30">
        <w:rPr>
          <w:rFonts w:ascii="Verdana" w:hAnsi="Verdana"/>
          <w:b/>
          <w:sz w:val="22"/>
        </w:rPr>
        <w:t>Eventuelt</w:t>
      </w:r>
    </w:p>
    <w:p w14:paraId="02B974DD" w14:textId="77777777" w:rsidR="008E2C93" w:rsidRDefault="008E2C93" w:rsidP="008E2C93">
      <w:pPr>
        <w:rPr>
          <w:rFonts w:ascii="Verdana" w:eastAsia="Times New Roman" w:hAnsi="Verdana" w:cs="Arial"/>
          <w:color w:val="000000"/>
          <w:lang w:eastAsia="da-DK"/>
        </w:rPr>
      </w:pPr>
    </w:p>
    <w:p w14:paraId="6C80EBE7" w14:textId="1A8729BC" w:rsidR="008E2C93" w:rsidRPr="008E2C93" w:rsidRDefault="008E2C93" w:rsidP="008E2C93">
      <w:pPr>
        <w:rPr>
          <w:rFonts w:ascii="Verdana" w:eastAsia="Times New Roman" w:hAnsi="Verdana" w:cs="Arial"/>
          <w:b/>
          <w:bCs/>
          <w:color w:val="000000"/>
          <w:lang w:eastAsia="da-DK"/>
        </w:rPr>
      </w:pPr>
      <w:r w:rsidRPr="008E2C93">
        <w:rPr>
          <w:rFonts w:ascii="Verdana" w:eastAsia="Times New Roman" w:hAnsi="Verdana" w:cs="Arial"/>
          <w:b/>
          <w:bCs/>
          <w:color w:val="000000"/>
          <w:highlight w:val="yellow"/>
          <w:lang w:eastAsia="da-DK"/>
        </w:rPr>
        <w:t>Referat:</w:t>
      </w:r>
      <w:r w:rsidRPr="008E2C93">
        <w:rPr>
          <w:rFonts w:ascii="Verdana" w:eastAsia="Times New Roman" w:hAnsi="Verdana" w:cs="Arial"/>
          <w:b/>
          <w:bCs/>
          <w:color w:val="000000"/>
          <w:lang w:eastAsia="da-DK"/>
        </w:rPr>
        <w:t xml:space="preserve"> </w:t>
      </w:r>
    </w:p>
    <w:p w14:paraId="3AB42B77" w14:textId="210C3604" w:rsidR="008E2C93" w:rsidRDefault="008E2C93" w:rsidP="008E2C93">
      <w:pPr>
        <w:jc w:val="both"/>
        <w:rPr>
          <w:rFonts w:ascii="Verdana" w:eastAsia="Times New Roman" w:hAnsi="Verdana" w:cs="Arial"/>
          <w:color w:val="000000"/>
          <w:lang w:eastAsia="da-DK"/>
        </w:rPr>
      </w:pPr>
      <w:r>
        <w:rPr>
          <w:rFonts w:ascii="Verdana" w:eastAsia="Times New Roman" w:hAnsi="Verdana" w:cs="Arial"/>
          <w:color w:val="000000"/>
          <w:lang w:eastAsia="da-DK"/>
        </w:rPr>
        <w:t xml:space="preserve">Lotte har fået en henvendelse fra Jannie Frølund, som tidligere har præsenteret e-læringsmateriale i den rådgivende SAM:BO arbejdsgruppe. Hun vil gerne hjælpe med at få opdateret e-læringsmaterialet, så det passer til den reviderede aftale. </w:t>
      </w:r>
    </w:p>
    <w:p w14:paraId="400E5FC1" w14:textId="1DA92C64" w:rsidR="008E2C93" w:rsidRDefault="008E2C93" w:rsidP="008E2C93">
      <w:pPr>
        <w:jc w:val="both"/>
        <w:rPr>
          <w:rFonts w:ascii="Verdana" w:eastAsia="Times New Roman" w:hAnsi="Verdana" w:cs="Arial"/>
          <w:color w:val="000000"/>
          <w:lang w:eastAsia="da-DK"/>
        </w:rPr>
      </w:pPr>
      <w:r>
        <w:rPr>
          <w:rFonts w:ascii="Verdana" w:eastAsia="Times New Roman" w:hAnsi="Verdana" w:cs="Arial"/>
          <w:color w:val="000000"/>
          <w:lang w:eastAsia="da-DK"/>
        </w:rPr>
        <w:t xml:space="preserve">Forslag om at det sættes på som punkt til næste møde, hvor vi kan drøfte det. </w:t>
      </w:r>
    </w:p>
    <w:p w14:paraId="438750DB" w14:textId="77777777" w:rsidR="00124260" w:rsidRDefault="00124260" w:rsidP="008E2C93">
      <w:pPr>
        <w:jc w:val="both"/>
        <w:rPr>
          <w:rFonts w:ascii="Verdana" w:eastAsia="Times New Roman" w:hAnsi="Verdana" w:cs="Arial"/>
          <w:color w:val="000000"/>
          <w:lang w:eastAsia="da-DK"/>
        </w:rPr>
      </w:pPr>
    </w:p>
    <w:p w14:paraId="5AB6E881" w14:textId="25876CFF" w:rsidR="00124260" w:rsidRDefault="00124260" w:rsidP="008E2C93">
      <w:pPr>
        <w:jc w:val="both"/>
        <w:rPr>
          <w:rFonts w:ascii="Verdana" w:eastAsia="Times New Roman" w:hAnsi="Verdana" w:cs="Arial"/>
          <w:color w:val="000000"/>
          <w:lang w:eastAsia="da-DK"/>
        </w:rPr>
      </w:pPr>
      <w:r>
        <w:rPr>
          <w:rFonts w:ascii="Verdana" w:eastAsia="Times New Roman" w:hAnsi="Verdana" w:cs="Arial"/>
          <w:color w:val="000000"/>
          <w:lang w:eastAsia="da-DK"/>
        </w:rPr>
        <w:t xml:space="preserve">Forslag om punkt til næste møde. Hvor meget medicin skal sendes med borgere hjem i forbindelse med en udskrivelse. Kan vi på tværs af sundhedsklyngerne blive mere konkrete på det. Det har været svært at blive mere præcis på det i den reviderede SAM:BO aftale, da der har været mange lokale aftaler. </w:t>
      </w:r>
    </w:p>
    <w:p w14:paraId="155B4A2B" w14:textId="77777777" w:rsidR="00124260" w:rsidRDefault="00124260" w:rsidP="008E2C93">
      <w:pPr>
        <w:jc w:val="both"/>
        <w:rPr>
          <w:rFonts w:ascii="Verdana" w:eastAsia="Times New Roman" w:hAnsi="Verdana" w:cs="Arial"/>
          <w:color w:val="000000"/>
          <w:lang w:eastAsia="da-DK"/>
        </w:rPr>
      </w:pPr>
    </w:p>
    <w:p w14:paraId="64DBE769" w14:textId="77777777" w:rsidR="004C3574" w:rsidRDefault="004C3574" w:rsidP="008E2C93">
      <w:pPr>
        <w:jc w:val="both"/>
        <w:rPr>
          <w:rFonts w:ascii="Verdana" w:eastAsia="Times New Roman" w:hAnsi="Verdana" w:cs="Arial"/>
          <w:color w:val="000000"/>
          <w:lang w:eastAsia="da-DK"/>
        </w:rPr>
      </w:pPr>
    </w:p>
    <w:p w14:paraId="2D1C2A5A" w14:textId="0C160DA3" w:rsidR="00124260" w:rsidRDefault="00124260" w:rsidP="008E2C93">
      <w:pPr>
        <w:jc w:val="both"/>
        <w:rPr>
          <w:rFonts w:ascii="Verdana" w:eastAsia="Times New Roman" w:hAnsi="Verdana" w:cs="Arial"/>
          <w:color w:val="000000"/>
          <w:lang w:eastAsia="da-DK"/>
        </w:rPr>
      </w:pPr>
      <w:r>
        <w:rPr>
          <w:rFonts w:ascii="Verdana" w:eastAsia="Times New Roman" w:hAnsi="Verdana" w:cs="Arial"/>
          <w:color w:val="000000"/>
          <w:lang w:eastAsia="da-DK"/>
        </w:rPr>
        <w:t xml:space="preserve">Rettelser i den godkendte SAM:BO aftale. </w:t>
      </w:r>
    </w:p>
    <w:p w14:paraId="739D8957" w14:textId="7E169AF7" w:rsidR="00124260" w:rsidRDefault="00124260" w:rsidP="00124260">
      <w:pPr>
        <w:pStyle w:val="Listeafsnit"/>
        <w:numPr>
          <w:ilvl w:val="0"/>
          <w:numId w:val="28"/>
        </w:numPr>
        <w:jc w:val="both"/>
        <w:rPr>
          <w:rFonts w:ascii="Verdana" w:eastAsia="Times New Roman" w:hAnsi="Verdana" w:cs="Arial"/>
          <w:color w:val="000000"/>
          <w:lang w:eastAsia="da-DK"/>
        </w:rPr>
      </w:pPr>
      <w:r w:rsidRPr="00124260">
        <w:rPr>
          <w:rFonts w:ascii="Verdana" w:eastAsia="Times New Roman" w:hAnsi="Verdana" w:cs="Arial"/>
          <w:color w:val="000000"/>
          <w:lang w:eastAsia="da-DK"/>
        </w:rPr>
        <w:t xml:space="preserve">Afsnit 5.1. Sætningen </w:t>
      </w:r>
      <w:r w:rsidRPr="00124260">
        <w:rPr>
          <w:rFonts w:ascii="Verdana" w:eastAsia="Times New Roman" w:hAnsi="Verdana" w:cs="Arial"/>
          <w:i/>
          <w:iCs/>
          <w:color w:val="000000"/>
          <w:lang w:eastAsia="da-DK"/>
        </w:rPr>
        <w:t xml:space="preserve">når udskrivelsesplanlægning og udskrivelse sker i weekenden og på helligdage. </w:t>
      </w:r>
      <w:r w:rsidRPr="00124260">
        <w:rPr>
          <w:rFonts w:ascii="Verdana" w:eastAsia="Times New Roman" w:hAnsi="Verdana" w:cs="Arial"/>
          <w:color w:val="000000"/>
          <w:lang w:eastAsia="da-DK"/>
        </w:rPr>
        <w:t xml:space="preserve">Denne skal slettes, det er en fejl, at det ikke er sket uden godkendelse. </w:t>
      </w:r>
    </w:p>
    <w:p w14:paraId="5782185F" w14:textId="57264B11" w:rsidR="00124260" w:rsidRPr="00FD78EF" w:rsidRDefault="00FD78EF" w:rsidP="00124260">
      <w:pPr>
        <w:pStyle w:val="Listeafsnit"/>
        <w:numPr>
          <w:ilvl w:val="0"/>
          <w:numId w:val="28"/>
        </w:numPr>
        <w:jc w:val="both"/>
        <w:rPr>
          <w:rFonts w:ascii="Verdana" w:eastAsia="Times New Roman" w:hAnsi="Verdana" w:cs="Arial"/>
          <w:i/>
          <w:iCs/>
          <w:color w:val="000000"/>
          <w:lang w:eastAsia="da-DK"/>
        </w:rPr>
      </w:pPr>
      <w:r>
        <w:rPr>
          <w:rFonts w:ascii="Verdana" w:eastAsia="Times New Roman" w:hAnsi="Verdana" w:cs="Arial"/>
          <w:color w:val="000000"/>
          <w:lang w:eastAsia="da-DK"/>
        </w:rPr>
        <w:t xml:space="preserve">Afsnit 5.3.2.3. </w:t>
      </w:r>
      <w:r w:rsidRPr="00FD78EF">
        <w:rPr>
          <w:rFonts w:ascii="Verdana" w:eastAsia="Times New Roman" w:hAnsi="Verdana" w:cs="Arial"/>
          <w:i/>
          <w:iCs/>
          <w:color w:val="000000"/>
          <w:lang w:eastAsia="da-DK"/>
        </w:rPr>
        <w:t>Ved borgere, hvor sygehuset først kan sende plejeforløbsplanen efter kl. 14.00, og hvor det ønskes, at kommunen skal håndtere plejeforløbsplanen inden næste kvitteringstidspunkt, kontakter sygehuset kommunen telefonisk og aftale om udskrivelse indgås. Aftalen sendes efterfølgende i en plejeforløbsplan.</w:t>
      </w:r>
    </w:p>
    <w:p w14:paraId="465450A7" w14:textId="202A1B38" w:rsidR="00FD78EF" w:rsidRDefault="00FD78EF" w:rsidP="003079AE">
      <w:pPr>
        <w:pStyle w:val="Listeafsnit"/>
        <w:jc w:val="both"/>
        <w:rPr>
          <w:rFonts w:ascii="Verdana" w:eastAsia="Times New Roman" w:hAnsi="Verdana" w:cs="Arial"/>
          <w:color w:val="000000"/>
          <w:lang w:eastAsia="da-DK"/>
        </w:rPr>
      </w:pPr>
      <w:r>
        <w:rPr>
          <w:rFonts w:ascii="Verdana" w:eastAsia="Times New Roman" w:hAnsi="Verdana" w:cs="Arial"/>
          <w:color w:val="000000"/>
          <w:lang w:eastAsia="da-DK"/>
        </w:rPr>
        <w:t>Afsnitte</w:t>
      </w:r>
      <w:r w:rsidR="000B4DB3">
        <w:rPr>
          <w:rFonts w:ascii="Verdana" w:eastAsia="Times New Roman" w:hAnsi="Verdana" w:cs="Arial"/>
          <w:color w:val="000000"/>
          <w:lang w:eastAsia="da-DK"/>
        </w:rPr>
        <w:t>t</w:t>
      </w:r>
      <w:r>
        <w:rPr>
          <w:rFonts w:ascii="Verdana" w:eastAsia="Times New Roman" w:hAnsi="Verdana" w:cs="Arial"/>
          <w:color w:val="000000"/>
          <w:lang w:eastAsia="da-DK"/>
        </w:rPr>
        <w:t xml:space="preserve"> kan opleves som upræcist. Drøftelse i fht. hvad det konkret betyder, den kan let fortolkes forskelligt. Dette skal kun være gældende for ikke komplekse borgere, som nemt kan udskrives, hvor der ikke er væsentlige ændringer i borgerens funktionsniveau og behov for sygeplejefaglige indsatser. </w:t>
      </w:r>
    </w:p>
    <w:p w14:paraId="126593A0" w14:textId="6E98F7AF" w:rsidR="000B4DB3" w:rsidRDefault="00376AE2" w:rsidP="003079AE">
      <w:pPr>
        <w:pStyle w:val="Listeafsnit"/>
        <w:jc w:val="both"/>
        <w:rPr>
          <w:rFonts w:ascii="Verdana" w:eastAsia="Times New Roman" w:hAnsi="Verdana" w:cs="Arial"/>
          <w:color w:val="000000"/>
          <w:lang w:eastAsia="da-DK"/>
        </w:rPr>
      </w:pPr>
      <w:r>
        <w:rPr>
          <w:rFonts w:ascii="Verdana" w:eastAsia="Times New Roman" w:hAnsi="Verdana" w:cs="Arial"/>
          <w:color w:val="000000"/>
          <w:lang w:eastAsia="da-DK"/>
        </w:rPr>
        <w:t xml:space="preserve">Den rådgivende SAM:BO arbejdsgruppe </w:t>
      </w:r>
      <w:r w:rsidR="00180B81">
        <w:rPr>
          <w:rFonts w:ascii="Verdana" w:eastAsia="Times New Roman" w:hAnsi="Verdana" w:cs="Arial"/>
          <w:color w:val="000000"/>
          <w:lang w:eastAsia="da-DK"/>
        </w:rPr>
        <w:t xml:space="preserve">vurderer, at </w:t>
      </w:r>
      <w:r>
        <w:rPr>
          <w:rFonts w:ascii="Verdana" w:eastAsia="Times New Roman" w:hAnsi="Verdana" w:cs="Arial"/>
          <w:color w:val="000000"/>
          <w:lang w:eastAsia="da-DK"/>
        </w:rPr>
        <w:t xml:space="preserve">afsnittet </w:t>
      </w:r>
      <w:r w:rsidR="00180B81">
        <w:rPr>
          <w:rFonts w:ascii="Verdana" w:eastAsia="Times New Roman" w:hAnsi="Verdana" w:cs="Arial"/>
          <w:color w:val="000000"/>
          <w:lang w:eastAsia="da-DK"/>
        </w:rPr>
        <w:t xml:space="preserve">kan </w:t>
      </w:r>
      <w:r>
        <w:rPr>
          <w:rFonts w:ascii="Verdana" w:eastAsia="Times New Roman" w:hAnsi="Verdana" w:cs="Arial"/>
          <w:color w:val="000000"/>
          <w:lang w:eastAsia="da-DK"/>
        </w:rPr>
        <w:t>tages ud af aftalen</w:t>
      </w:r>
      <w:r w:rsidR="0010152A">
        <w:rPr>
          <w:rFonts w:ascii="Verdana" w:eastAsia="Times New Roman" w:hAnsi="Verdana" w:cs="Arial"/>
          <w:color w:val="000000"/>
          <w:lang w:eastAsia="da-DK"/>
        </w:rPr>
        <w:t>.</w:t>
      </w:r>
    </w:p>
    <w:p w14:paraId="0C2C8880" w14:textId="2F126FD2" w:rsidR="000B4DB3" w:rsidRDefault="000B4DB3" w:rsidP="000B4DB3">
      <w:pPr>
        <w:pStyle w:val="Listeafsnit"/>
        <w:numPr>
          <w:ilvl w:val="0"/>
          <w:numId w:val="28"/>
        </w:numPr>
        <w:jc w:val="both"/>
        <w:rPr>
          <w:rFonts w:ascii="Verdana" w:eastAsia="Times New Roman" w:hAnsi="Verdana" w:cs="Arial"/>
          <w:color w:val="000000"/>
          <w:lang w:eastAsia="da-DK"/>
        </w:rPr>
      </w:pPr>
      <w:r>
        <w:rPr>
          <w:rFonts w:ascii="Verdana" w:eastAsia="Times New Roman" w:hAnsi="Verdana" w:cs="Arial"/>
          <w:color w:val="000000"/>
          <w:lang w:eastAsia="da-DK"/>
        </w:rPr>
        <w:t xml:space="preserve">Afsnit 5.3.2.4. </w:t>
      </w:r>
      <w:r w:rsidRPr="000B4DB3">
        <w:rPr>
          <w:rFonts w:ascii="Verdana" w:eastAsia="Times New Roman" w:hAnsi="Verdana" w:cs="Arial"/>
          <w:color w:val="000000"/>
          <w:lang w:eastAsia="da-DK"/>
        </w:rPr>
        <w:t>Udskrivningsrapporten må ikke indeholde nye oplysninger i forhold til aftaler, der allerede er indgået via plejeforløbsplanen, medmindre der er tale om sygeplejefaglige indsatser, der ikke er omfattet af en samarbejdsaftale vedr. opgaveoverdragelse eller som kræver et større APV-hjælpemiddel</w:t>
      </w:r>
      <w:r>
        <w:rPr>
          <w:rFonts w:ascii="Verdana" w:eastAsia="Times New Roman" w:hAnsi="Verdana" w:cs="Arial"/>
          <w:color w:val="000000"/>
          <w:lang w:eastAsia="da-DK"/>
        </w:rPr>
        <w:t xml:space="preserve">. </w:t>
      </w:r>
    </w:p>
    <w:p w14:paraId="6E0EF3D3" w14:textId="11BEFC80" w:rsidR="000B4DB3" w:rsidRPr="003079AE" w:rsidRDefault="000B4DB3" w:rsidP="000B4DB3">
      <w:pPr>
        <w:pStyle w:val="Listeafsnit"/>
        <w:jc w:val="both"/>
        <w:rPr>
          <w:rFonts w:ascii="Verdana" w:eastAsia="Times New Roman" w:hAnsi="Verdana" w:cs="Arial"/>
          <w:color w:val="000000"/>
          <w:lang w:eastAsia="da-DK"/>
        </w:rPr>
      </w:pPr>
      <w:r>
        <w:rPr>
          <w:rFonts w:ascii="Verdana" w:eastAsia="Times New Roman" w:hAnsi="Verdana" w:cs="Arial"/>
          <w:color w:val="000000"/>
          <w:lang w:eastAsia="da-DK"/>
        </w:rPr>
        <w:t xml:space="preserve">Revisionsgruppen overvejer om sætningen kan formuleres på en bedre måde. </w:t>
      </w:r>
    </w:p>
    <w:sectPr w:rsidR="000B4DB3" w:rsidRPr="003079AE" w:rsidSect="007C238C">
      <w:headerReference w:type="default" r:id="rId10"/>
      <w:footerReference w:type="default" r:id="rId11"/>
      <w:headerReference w:type="first" r:id="rId12"/>
      <w:footerReference w:type="first" r:id="rId13"/>
      <w:pgSz w:w="11906" w:h="16838"/>
      <w:pgMar w:top="2552" w:right="1418" w:bottom="1814" w:left="1418" w:header="79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40B2C" w14:textId="77777777" w:rsidR="00C91C27" w:rsidRPr="002C0AB4" w:rsidRDefault="00C91C27" w:rsidP="00E53BE2">
      <w:r w:rsidRPr="002C0AB4">
        <w:separator/>
      </w:r>
    </w:p>
  </w:endnote>
  <w:endnote w:type="continuationSeparator" w:id="0">
    <w:p w14:paraId="022948CA" w14:textId="77777777" w:rsidR="00C91C27" w:rsidRPr="002C0AB4" w:rsidRDefault="00C91C27" w:rsidP="00E53BE2">
      <w:r w:rsidRPr="002C0AB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pPr w:leftFromText="142" w:rightFromText="142" w:vertAnchor="page" w:tblpY="1515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5"/>
      <w:gridCol w:w="4535"/>
    </w:tblGrid>
    <w:tr w:rsidR="009B3FDC" w:rsidRPr="002C0AB4" w14:paraId="438320D9" w14:textId="77777777" w:rsidTr="0013360D">
      <w:trPr>
        <w:trHeight w:hRule="exact" w:val="1134"/>
      </w:trPr>
      <w:tc>
        <w:tcPr>
          <w:tcW w:w="4535" w:type="dxa"/>
          <w:vAlign w:val="bottom"/>
        </w:tcPr>
        <w:p w14:paraId="15E1D9CE" w14:textId="77777777" w:rsidR="009B3FDC" w:rsidRPr="002C0AB4" w:rsidRDefault="009B3FDC" w:rsidP="0013360D">
          <w:pPr>
            <w:spacing w:line="220" w:lineRule="atLeast"/>
            <w:rPr>
              <w:sz w:val="16"/>
              <w:szCs w:val="16"/>
            </w:rPr>
          </w:pPr>
          <w:bookmarkStart w:id="0" w:name="bmkLogoFooterPage2"/>
          <w:bookmarkEnd w:id="0"/>
        </w:p>
      </w:tc>
      <w:tc>
        <w:tcPr>
          <w:tcW w:w="4535" w:type="dxa"/>
          <w:vAlign w:val="bottom"/>
        </w:tcPr>
        <w:p w14:paraId="146D6332" w14:textId="29FA3C13" w:rsidR="009B3FDC" w:rsidRPr="002C0AB4" w:rsidRDefault="009B3FDC" w:rsidP="0013360D">
          <w:pPr>
            <w:spacing w:line="220" w:lineRule="atLeast"/>
            <w:jc w:val="right"/>
            <w:rPr>
              <w:sz w:val="16"/>
              <w:szCs w:val="16"/>
            </w:rPr>
          </w:pPr>
          <w:r w:rsidRPr="002C0AB4">
            <w:rPr>
              <w:sz w:val="16"/>
              <w:szCs w:val="16"/>
            </w:rPr>
            <w:t xml:space="preserve">Side </w:t>
          </w:r>
          <w:r w:rsidRPr="002C0AB4">
            <w:rPr>
              <w:sz w:val="16"/>
              <w:szCs w:val="16"/>
            </w:rPr>
            <w:fldChar w:fldCharType="begin"/>
          </w:r>
          <w:r w:rsidRPr="002C0AB4">
            <w:rPr>
              <w:sz w:val="16"/>
              <w:szCs w:val="16"/>
            </w:rPr>
            <w:instrText xml:space="preserve"> PAGE   \* MERGEFORMAT </w:instrText>
          </w:r>
          <w:r w:rsidRPr="002C0AB4">
            <w:rPr>
              <w:sz w:val="16"/>
              <w:szCs w:val="16"/>
            </w:rPr>
            <w:fldChar w:fldCharType="separate"/>
          </w:r>
          <w:r w:rsidR="00185A8A">
            <w:rPr>
              <w:noProof/>
              <w:sz w:val="16"/>
              <w:szCs w:val="16"/>
            </w:rPr>
            <w:t>4</w:t>
          </w:r>
          <w:r w:rsidRPr="002C0AB4">
            <w:rPr>
              <w:sz w:val="16"/>
              <w:szCs w:val="16"/>
            </w:rPr>
            <w:fldChar w:fldCharType="end"/>
          </w:r>
          <w:r w:rsidRPr="002C0AB4">
            <w:rPr>
              <w:sz w:val="16"/>
              <w:szCs w:val="16"/>
            </w:rPr>
            <w:t>/</w:t>
          </w:r>
          <w:r w:rsidRPr="002C0AB4">
            <w:rPr>
              <w:sz w:val="16"/>
              <w:szCs w:val="16"/>
            </w:rPr>
            <w:fldChar w:fldCharType="begin"/>
          </w:r>
          <w:r w:rsidRPr="002C0AB4">
            <w:rPr>
              <w:sz w:val="16"/>
              <w:szCs w:val="16"/>
            </w:rPr>
            <w:instrText xml:space="preserve"> NUMPAGES   \* MERGEFORMAT </w:instrText>
          </w:r>
          <w:r w:rsidRPr="002C0AB4">
            <w:rPr>
              <w:sz w:val="16"/>
              <w:szCs w:val="16"/>
            </w:rPr>
            <w:fldChar w:fldCharType="separate"/>
          </w:r>
          <w:r w:rsidR="00185A8A">
            <w:rPr>
              <w:noProof/>
              <w:sz w:val="16"/>
              <w:szCs w:val="16"/>
            </w:rPr>
            <w:t>4</w:t>
          </w:r>
          <w:r w:rsidRPr="002C0AB4">
            <w:rPr>
              <w:sz w:val="16"/>
              <w:szCs w:val="16"/>
            </w:rPr>
            <w:fldChar w:fldCharType="end"/>
          </w:r>
        </w:p>
      </w:tc>
    </w:tr>
  </w:tbl>
  <w:p w14:paraId="188FFAB4" w14:textId="77777777" w:rsidR="009B3FDC" w:rsidRPr="002C0AB4" w:rsidRDefault="009B3FD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pPr w:leftFromText="142" w:rightFromText="142" w:vertAnchor="page" w:tblpY="1515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5"/>
      <w:gridCol w:w="4535"/>
    </w:tblGrid>
    <w:tr w:rsidR="00B960C2" w:rsidRPr="002C0AB4" w14:paraId="08EC0124" w14:textId="77777777" w:rsidTr="0013360D">
      <w:trPr>
        <w:trHeight w:hRule="exact" w:val="1134"/>
      </w:trPr>
      <w:tc>
        <w:tcPr>
          <w:tcW w:w="4535" w:type="dxa"/>
          <w:vAlign w:val="bottom"/>
        </w:tcPr>
        <w:p w14:paraId="6D2DC38E" w14:textId="77777777" w:rsidR="00B960C2" w:rsidRPr="002C0AB4" w:rsidRDefault="00B960C2" w:rsidP="0013360D">
          <w:pPr>
            <w:spacing w:line="220" w:lineRule="atLeast"/>
            <w:rPr>
              <w:sz w:val="16"/>
              <w:szCs w:val="16"/>
            </w:rPr>
          </w:pPr>
          <w:bookmarkStart w:id="1" w:name="bmkLogoFooterPage1"/>
          <w:bookmarkEnd w:id="1"/>
        </w:p>
      </w:tc>
      <w:tc>
        <w:tcPr>
          <w:tcW w:w="4535" w:type="dxa"/>
          <w:vAlign w:val="bottom"/>
        </w:tcPr>
        <w:p w14:paraId="0FB409E3" w14:textId="18A2B8E7" w:rsidR="00B960C2" w:rsidRPr="000A23E8" w:rsidRDefault="00B960C2" w:rsidP="0013360D">
          <w:pPr>
            <w:spacing w:line="220" w:lineRule="atLeast"/>
            <w:jc w:val="right"/>
            <w:rPr>
              <w:rFonts w:ascii="Calibri" w:hAnsi="Calibri" w:cs="Calibri"/>
              <w:b/>
              <w:sz w:val="16"/>
              <w:szCs w:val="16"/>
            </w:rPr>
          </w:pPr>
          <w:r w:rsidRPr="000A23E8">
            <w:rPr>
              <w:rFonts w:ascii="Calibri" w:hAnsi="Calibri" w:cs="Calibri"/>
              <w:b/>
              <w:color w:val="004DFF" w:themeColor="accent3"/>
              <w:sz w:val="16"/>
              <w:szCs w:val="16"/>
            </w:rPr>
            <w:t xml:space="preserve">Side </w:t>
          </w:r>
          <w:r w:rsidRPr="000A23E8">
            <w:rPr>
              <w:rFonts w:ascii="Calibri" w:hAnsi="Calibri" w:cs="Calibri"/>
              <w:b/>
              <w:color w:val="004DFF" w:themeColor="accent3"/>
              <w:sz w:val="16"/>
              <w:szCs w:val="16"/>
            </w:rPr>
            <w:fldChar w:fldCharType="begin"/>
          </w:r>
          <w:r w:rsidRPr="000A23E8">
            <w:rPr>
              <w:rFonts w:ascii="Calibri" w:hAnsi="Calibri" w:cs="Calibri"/>
              <w:b/>
              <w:color w:val="004DFF" w:themeColor="accent3"/>
              <w:sz w:val="16"/>
              <w:szCs w:val="16"/>
            </w:rPr>
            <w:instrText xml:space="preserve"> PAGE   \* MERGEFORMAT </w:instrText>
          </w:r>
          <w:r w:rsidRPr="000A23E8">
            <w:rPr>
              <w:rFonts w:ascii="Calibri" w:hAnsi="Calibri" w:cs="Calibri"/>
              <w:b/>
              <w:color w:val="004DFF" w:themeColor="accent3"/>
              <w:sz w:val="16"/>
              <w:szCs w:val="16"/>
            </w:rPr>
            <w:fldChar w:fldCharType="separate"/>
          </w:r>
          <w:r w:rsidR="00185A8A">
            <w:rPr>
              <w:rFonts w:ascii="Calibri" w:hAnsi="Calibri" w:cs="Calibri"/>
              <w:b/>
              <w:noProof/>
              <w:color w:val="004DFF" w:themeColor="accent3"/>
              <w:sz w:val="16"/>
              <w:szCs w:val="16"/>
            </w:rPr>
            <w:t>1</w:t>
          </w:r>
          <w:r w:rsidRPr="000A23E8">
            <w:rPr>
              <w:rFonts w:ascii="Calibri" w:hAnsi="Calibri" w:cs="Calibri"/>
              <w:b/>
              <w:color w:val="004DFF" w:themeColor="accent3"/>
              <w:sz w:val="16"/>
              <w:szCs w:val="16"/>
            </w:rPr>
            <w:fldChar w:fldCharType="end"/>
          </w:r>
          <w:r w:rsidRPr="000A23E8">
            <w:rPr>
              <w:rFonts w:ascii="Calibri" w:hAnsi="Calibri" w:cs="Calibri"/>
              <w:b/>
              <w:color w:val="004DFF" w:themeColor="accent3"/>
              <w:sz w:val="16"/>
              <w:szCs w:val="16"/>
            </w:rPr>
            <w:t>/</w:t>
          </w:r>
          <w:r w:rsidRPr="000A23E8">
            <w:rPr>
              <w:rFonts w:ascii="Calibri" w:hAnsi="Calibri" w:cs="Calibri"/>
              <w:b/>
              <w:color w:val="004DFF" w:themeColor="accent3"/>
              <w:sz w:val="16"/>
              <w:szCs w:val="16"/>
            </w:rPr>
            <w:fldChar w:fldCharType="begin"/>
          </w:r>
          <w:r w:rsidRPr="000A23E8">
            <w:rPr>
              <w:rFonts w:ascii="Calibri" w:hAnsi="Calibri" w:cs="Calibri"/>
              <w:b/>
              <w:color w:val="004DFF" w:themeColor="accent3"/>
              <w:sz w:val="16"/>
              <w:szCs w:val="16"/>
            </w:rPr>
            <w:instrText xml:space="preserve"> NUMPAGES   \* MERGEFORMAT </w:instrText>
          </w:r>
          <w:r w:rsidRPr="000A23E8">
            <w:rPr>
              <w:rFonts w:ascii="Calibri" w:hAnsi="Calibri" w:cs="Calibri"/>
              <w:b/>
              <w:color w:val="004DFF" w:themeColor="accent3"/>
              <w:sz w:val="16"/>
              <w:szCs w:val="16"/>
            </w:rPr>
            <w:fldChar w:fldCharType="separate"/>
          </w:r>
          <w:r w:rsidR="00185A8A">
            <w:rPr>
              <w:rFonts w:ascii="Calibri" w:hAnsi="Calibri" w:cs="Calibri"/>
              <w:b/>
              <w:noProof/>
              <w:color w:val="004DFF" w:themeColor="accent3"/>
              <w:sz w:val="16"/>
              <w:szCs w:val="16"/>
            </w:rPr>
            <w:t>4</w:t>
          </w:r>
          <w:r w:rsidRPr="000A23E8">
            <w:rPr>
              <w:rFonts w:ascii="Calibri" w:hAnsi="Calibri" w:cs="Calibri"/>
              <w:b/>
              <w:color w:val="004DFF" w:themeColor="accent3"/>
              <w:sz w:val="16"/>
              <w:szCs w:val="16"/>
            </w:rPr>
            <w:fldChar w:fldCharType="end"/>
          </w:r>
        </w:p>
      </w:tc>
    </w:tr>
  </w:tbl>
  <w:p w14:paraId="60F473FB" w14:textId="77777777" w:rsidR="00B960C2" w:rsidRPr="002C0AB4" w:rsidRDefault="00B960C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9BB33" w14:textId="77777777" w:rsidR="00C91C27" w:rsidRPr="002C0AB4" w:rsidRDefault="00C91C27" w:rsidP="00E53BE2">
      <w:r w:rsidRPr="002C0AB4">
        <w:separator/>
      </w:r>
    </w:p>
  </w:footnote>
  <w:footnote w:type="continuationSeparator" w:id="0">
    <w:p w14:paraId="62126D1B" w14:textId="77777777" w:rsidR="00C91C27" w:rsidRPr="002C0AB4" w:rsidRDefault="00C91C27" w:rsidP="00E53BE2">
      <w:r w:rsidRPr="002C0AB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pPr w:vertAnchor="page" w:horzAnchor="page" w:tblpX="1419" w:tblpY="20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9B3FDC" w:rsidRPr="002C0AB4" w14:paraId="386BD076" w14:textId="77777777" w:rsidTr="0011133C">
      <w:trPr>
        <w:trHeight w:hRule="exact" w:val="851"/>
      </w:trPr>
      <w:tc>
        <w:tcPr>
          <w:tcW w:w="9210" w:type="dxa"/>
          <w:vAlign w:val="bottom"/>
        </w:tcPr>
        <w:p w14:paraId="7A80C0A7" w14:textId="77777777" w:rsidR="009B3FDC" w:rsidRPr="002C0AB4" w:rsidRDefault="00E12764" w:rsidP="0011133C">
          <w:r>
            <w:rPr>
              <w:noProof/>
              <w:lang w:eastAsia="da-DK"/>
            </w:rPr>
            <w:drawing>
              <wp:inline distT="0" distB="0" distL="0" distR="0" wp14:anchorId="7D91E31D" wp14:editId="60C2BEE0">
                <wp:extent cx="1489073" cy="515449"/>
                <wp:effectExtent l="0" t="0" r="0" b="0"/>
                <wp:docPr id="7" name="Billede 7" descr="X:\Regionshuset\Tværsektorielt samarbejde\Afdeling\Guides, skabeloner og praktisk\Skabeloner\Sundhedsaftale_Skabeloner\Logoer og grafisk materiale\Region-kommuner_trekløver_logo_juni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Regionshuset\Tværsektorielt samarbejde\Afdeling\Guides, skabeloner og praktisk\Skabeloner\Sundhedsaftale_Skabeloner\Logoer og grafisk materiale\Region-kommuner_trekløver_logo_juni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17" cy="524222"/>
                        </a:xfrm>
                        <a:prstGeom prst="rect">
                          <a:avLst/>
                        </a:prstGeom>
                        <a:noFill/>
                        <a:ln>
                          <a:noFill/>
                        </a:ln>
                      </pic:spPr>
                    </pic:pic>
                  </a:graphicData>
                </a:graphic>
              </wp:inline>
            </w:drawing>
          </w:r>
        </w:p>
      </w:tc>
    </w:tr>
  </w:tbl>
  <w:p w14:paraId="1B291A35" w14:textId="24C4936E" w:rsidR="00205B17" w:rsidRPr="002C0AB4" w:rsidRDefault="00205B17" w:rsidP="009B3FD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91B6" w14:textId="5C4E84EF" w:rsidR="00B960C2" w:rsidRPr="002C0AB4" w:rsidRDefault="007C238C" w:rsidP="00B960C2">
    <w:r>
      <w:rPr>
        <w:noProof/>
        <w:lang w:eastAsia="da-DK"/>
      </w:rPr>
      <w:ptab w:relativeTo="margin" w:alignment="right" w:leader="none"/>
    </w:r>
    <w:r>
      <w:rPr>
        <w:noProof/>
        <w:lang w:eastAsia="da-DK"/>
      </w:rPr>
      <w:drawing>
        <wp:inline distT="0" distB="0" distL="0" distR="0" wp14:anchorId="2A219495" wp14:editId="654DDF9C">
          <wp:extent cx="2448000" cy="847385"/>
          <wp:effectExtent l="0" t="0" r="0" b="0"/>
          <wp:docPr id="5" name="Billede 5" descr="X:\Regionshuset\Tværsektorielt samarbejde\Afdeling\Guides, skabeloner og praktisk\Skabeloner\Sundhedsaftale_Skabeloner\Logoer og grafisk materiale\Region-kommuner_trekløver_logo_juni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Regionshuset\Tværsektorielt samarbejde\Afdeling\Guides, skabeloner og praktisk\Skabeloner\Sundhedsaftale_Skabeloner\Logoer og grafisk materiale\Region-kommuner_trekløver_logo_juni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8000" cy="847385"/>
                  </a:xfrm>
                  <a:prstGeom prst="rect">
                    <a:avLst/>
                  </a:prstGeom>
                  <a:noFill/>
                  <a:ln>
                    <a:noFill/>
                  </a:ln>
                </pic:spPr>
              </pic:pic>
            </a:graphicData>
          </a:graphic>
        </wp:inline>
      </w:drawing>
    </w:r>
  </w:p>
  <w:p w14:paraId="18EAFA37" w14:textId="77777777" w:rsidR="00B960C2" w:rsidRPr="002C0AB4" w:rsidRDefault="00B960C2" w:rsidP="00B960C2"/>
  <w:p w14:paraId="098DD6A4" w14:textId="77777777" w:rsidR="00B960C2" w:rsidRDefault="00B960C2" w:rsidP="00B960C2"/>
  <w:p w14:paraId="21701012" w14:textId="77777777" w:rsidR="007C238C" w:rsidRDefault="007C238C" w:rsidP="00B960C2"/>
  <w:p w14:paraId="632548BF" w14:textId="77777777" w:rsidR="007C238C" w:rsidRPr="002C0AB4" w:rsidRDefault="007C238C" w:rsidP="00B960C2"/>
  <w:p w14:paraId="2864A8CC" w14:textId="77777777" w:rsidR="00B960C2" w:rsidRPr="002C0AB4" w:rsidRDefault="00B960C2" w:rsidP="00B960C2"/>
  <w:p w14:paraId="38AC52AE" w14:textId="77777777" w:rsidR="00B960C2" w:rsidRPr="002C0AB4" w:rsidRDefault="00B960C2" w:rsidP="00B960C2"/>
  <w:p w14:paraId="45ECBC5F" w14:textId="77777777" w:rsidR="00B960C2" w:rsidRPr="002C0AB4" w:rsidRDefault="00B960C2" w:rsidP="00B960C2"/>
  <w:p w14:paraId="26035637" w14:textId="77777777" w:rsidR="00B960C2" w:rsidRPr="002C0AB4" w:rsidRDefault="00B960C2" w:rsidP="00B960C2"/>
  <w:p w14:paraId="690F3D51" w14:textId="77777777" w:rsidR="00B960C2" w:rsidRPr="002C0AB4" w:rsidRDefault="00B960C2" w:rsidP="00B960C2"/>
  <w:p w14:paraId="08B03541" w14:textId="77777777" w:rsidR="00B960C2" w:rsidRPr="002C0AB4" w:rsidRDefault="00B960C2" w:rsidP="00B960C2">
    <w:pPr>
      <w:pStyle w:val="Sidehoved"/>
      <w:spacing w:line="240" w:lineRule="atLeast"/>
    </w:pPr>
  </w:p>
  <w:p w14:paraId="6AF7B682" w14:textId="77777777" w:rsidR="00CE11A9" w:rsidRPr="002C0AB4" w:rsidRDefault="003E2437" w:rsidP="00B960C2">
    <w:pPr>
      <w:pStyle w:val="Sidehoved"/>
      <w:spacing w:line="240" w:lineRule="atLeast"/>
    </w:pPr>
    <w:r>
      <w:rPr>
        <w:noProof/>
        <w:lang w:eastAsia="da-DK"/>
      </w:rPr>
      <w:drawing>
        <wp:anchor distT="0" distB="0" distL="114300" distR="114300" simplePos="0" relativeHeight="251659264" behindDoc="1" locked="0" layoutInCell="1" allowOverlap="1" wp14:anchorId="77884873" wp14:editId="42504961">
          <wp:simplePos x="0" y="0"/>
          <wp:positionH relativeFrom="column">
            <wp:posOffset>1690370</wp:posOffset>
          </wp:positionH>
          <wp:positionV relativeFrom="paragraph">
            <wp:posOffset>2336800</wp:posOffset>
          </wp:positionV>
          <wp:extent cx="5400675" cy="5546722"/>
          <wp:effectExtent l="0" t="0" r="0" b="0"/>
          <wp:wrapNone/>
          <wp:docPr id="6" name="Billede 6" descr="X:\Regionshuset\Tværsektorielt samarbejde\Afdeling\Guides, skabeloner og praktisk\Skabeloner\Sundhedsaftale_Skabeloner\Logoer og grafisk materiale\Region-kommuner_trekløver_ikon_grafik-m-hvid-mid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Regionshuset\Tværsektorielt samarbejde\Afdeling\Guides, skabeloner og praktisk\Skabeloner\Sundhedsaftale_Skabeloner\Logoer og grafisk materiale\Region-kommuner_trekløver_ikon_grafik-m-hvid-midt.png"/>
                  <pic:cNvPicPr>
                    <a:picLocks noChangeAspect="1" noChangeArrowheads="1"/>
                  </pic:cNvPicPr>
                </pic:nvPicPr>
                <pic:blipFill>
                  <a:blip r:embed="rId2" cstate="print">
                    <a:lum bright="70000" contrast="-70000"/>
                    <a:extLst>
                      <a:ext uri="{28A0092B-C50C-407E-A947-70E740481C1C}">
                        <a14:useLocalDpi xmlns:a14="http://schemas.microsoft.com/office/drawing/2010/main" val="0"/>
                      </a:ext>
                    </a:extLst>
                  </a:blip>
                  <a:srcRect/>
                  <a:stretch>
                    <a:fillRect/>
                  </a:stretch>
                </pic:blipFill>
                <pic:spPr bwMode="auto">
                  <a:xfrm>
                    <a:off x="0" y="0"/>
                    <a:ext cx="5400675" cy="554672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7BBF"/>
    <w:multiLevelType w:val="hybridMultilevel"/>
    <w:tmpl w:val="9C70E432"/>
    <w:lvl w:ilvl="0" w:tplc="BE2AD04C">
      <w:numFmt w:val="bullet"/>
      <w:lvlText w:val="-"/>
      <w:lvlJc w:val="left"/>
      <w:pPr>
        <w:ind w:left="1080" w:hanging="360"/>
      </w:pPr>
      <w:rPr>
        <w:rFonts w:ascii="Calibri" w:eastAsiaTheme="minorHAnsi" w:hAnsi="Calibri" w:cs="Calibri"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 w15:restartNumberingAfterBreak="0">
    <w:nsid w:val="0B70708D"/>
    <w:multiLevelType w:val="hybridMultilevel"/>
    <w:tmpl w:val="3640A5B0"/>
    <w:lvl w:ilvl="0" w:tplc="9A7E733A">
      <w:start w:val="4"/>
      <w:numFmt w:val="bullet"/>
      <w:lvlText w:val="-"/>
      <w:lvlJc w:val="left"/>
      <w:pPr>
        <w:ind w:left="1800" w:hanging="360"/>
      </w:pPr>
      <w:rPr>
        <w:rFonts w:ascii="Verdana" w:eastAsiaTheme="minorHAnsi" w:hAnsi="Verdana" w:cstheme="minorBidi"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13A01952"/>
    <w:multiLevelType w:val="hybridMultilevel"/>
    <w:tmpl w:val="497C6F5C"/>
    <w:lvl w:ilvl="0" w:tplc="9A7E733A">
      <w:start w:val="4"/>
      <w:numFmt w:val="bullet"/>
      <w:lvlText w:val="-"/>
      <w:lvlJc w:val="left"/>
      <w:pPr>
        <w:ind w:left="1800" w:hanging="360"/>
      </w:pPr>
      <w:rPr>
        <w:rFonts w:ascii="Verdana" w:eastAsiaTheme="minorHAnsi" w:hAnsi="Verdana" w:cstheme="minorBidi"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15:restartNumberingAfterBreak="0">
    <w:nsid w:val="17D50B0E"/>
    <w:multiLevelType w:val="hybridMultilevel"/>
    <w:tmpl w:val="50C63D5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AD7543B"/>
    <w:multiLevelType w:val="hybridMultilevel"/>
    <w:tmpl w:val="5984A3F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1ADB6733"/>
    <w:multiLevelType w:val="hybridMultilevel"/>
    <w:tmpl w:val="0EBC8D04"/>
    <w:lvl w:ilvl="0" w:tplc="9A7E733A">
      <w:start w:val="4"/>
      <w:numFmt w:val="bullet"/>
      <w:lvlText w:val="-"/>
      <w:lvlJc w:val="left"/>
      <w:pPr>
        <w:ind w:left="1080" w:hanging="360"/>
      </w:pPr>
      <w:rPr>
        <w:rFonts w:ascii="Verdana" w:eastAsiaTheme="minorHAnsi" w:hAnsi="Verdana"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6" w15:restartNumberingAfterBreak="0">
    <w:nsid w:val="1C55248B"/>
    <w:multiLevelType w:val="hybridMultilevel"/>
    <w:tmpl w:val="33221B70"/>
    <w:lvl w:ilvl="0" w:tplc="9A7E733A">
      <w:start w:val="4"/>
      <w:numFmt w:val="bullet"/>
      <w:lvlText w:val="-"/>
      <w:lvlJc w:val="left"/>
      <w:pPr>
        <w:ind w:left="1800" w:hanging="360"/>
      </w:pPr>
      <w:rPr>
        <w:rFonts w:ascii="Verdana" w:eastAsiaTheme="minorHAnsi" w:hAnsi="Verdana" w:cstheme="minorBidi"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7" w15:restartNumberingAfterBreak="0">
    <w:nsid w:val="1CCC652A"/>
    <w:multiLevelType w:val="hybridMultilevel"/>
    <w:tmpl w:val="B08C601A"/>
    <w:lvl w:ilvl="0" w:tplc="040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EA66B9B"/>
    <w:multiLevelType w:val="hybridMultilevel"/>
    <w:tmpl w:val="FF0401F4"/>
    <w:lvl w:ilvl="0" w:tplc="2A928E16">
      <w:start w:val="1"/>
      <w:numFmt w:val="decimal"/>
      <w:pStyle w:val="Bilagspunk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FEC64A9"/>
    <w:multiLevelType w:val="hybridMultilevel"/>
    <w:tmpl w:val="27C655C2"/>
    <w:lvl w:ilvl="0" w:tplc="040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0534186"/>
    <w:multiLevelType w:val="hybridMultilevel"/>
    <w:tmpl w:val="77A2EC22"/>
    <w:lvl w:ilvl="0" w:tplc="0406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24336E54"/>
    <w:multiLevelType w:val="hybridMultilevel"/>
    <w:tmpl w:val="9EB4CB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98B6EC7"/>
    <w:multiLevelType w:val="multilevel"/>
    <w:tmpl w:val="4596E55E"/>
    <w:lvl w:ilvl="0">
      <w:start w:val="1"/>
      <w:numFmt w:val="bullet"/>
      <w:lvlText w:val=""/>
      <w:lvlJc w:val="left"/>
      <w:pPr>
        <w:tabs>
          <w:tab w:val="num" w:pos="1212"/>
        </w:tabs>
        <w:ind w:left="1212" w:hanging="360"/>
      </w:pPr>
      <w:rPr>
        <w:rFonts w:ascii="Symbol" w:hAnsi="Symbol" w:hint="default"/>
        <w:sz w:val="20"/>
      </w:rPr>
    </w:lvl>
    <w:lvl w:ilvl="1" w:tentative="1">
      <w:start w:val="1"/>
      <w:numFmt w:val="bullet"/>
      <w:lvlText w:val="o"/>
      <w:lvlJc w:val="left"/>
      <w:pPr>
        <w:tabs>
          <w:tab w:val="num" w:pos="1932"/>
        </w:tabs>
        <w:ind w:left="1932" w:hanging="360"/>
      </w:pPr>
      <w:rPr>
        <w:rFonts w:ascii="Courier New" w:hAnsi="Courier New" w:hint="default"/>
        <w:sz w:val="20"/>
      </w:rPr>
    </w:lvl>
    <w:lvl w:ilvl="2" w:tentative="1">
      <w:start w:val="1"/>
      <w:numFmt w:val="bullet"/>
      <w:lvlText w:val=""/>
      <w:lvlJc w:val="left"/>
      <w:pPr>
        <w:tabs>
          <w:tab w:val="num" w:pos="2652"/>
        </w:tabs>
        <w:ind w:left="2652" w:hanging="360"/>
      </w:pPr>
      <w:rPr>
        <w:rFonts w:ascii="Wingdings" w:hAnsi="Wingdings" w:hint="default"/>
        <w:sz w:val="20"/>
      </w:rPr>
    </w:lvl>
    <w:lvl w:ilvl="3" w:tentative="1">
      <w:start w:val="1"/>
      <w:numFmt w:val="bullet"/>
      <w:lvlText w:val=""/>
      <w:lvlJc w:val="left"/>
      <w:pPr>
        <w:tabs>
          <w:tab w:val="num" w:pos="3372"/>
        </w:tabs>
        <w:ind w:left="3372" w:hanging="360"/>
      </w:pPr>
      <w:rPr>
        <w:rFonts w:ascii="Wingdings" w:hAnsi="Wingdings" w:hint="default"/>
        <w:sz w:val="20"/>
      </w:rPr>
    </w:lvl>
    <w:lvl w:ilvl="4" w:tentative="1">
      <w:start w:val="1"/>
      <w:numFmt w:val="bullet"/>
      <w:lvlText w:val=""/>
      <w:lvlJc w:val="left"/>
      <w:pPr>
        <w:tabs>
          <w:tab w:val="num" w:pos="4092"/>
        </w:tabs>
        <w:ind w:left="4092" w:hanging="360"/>
      </w:pPr>
      <w:rPr>
        <w:rFonts w:ascii="Wingdings" w:hAnsi="Wingdings" w:hint="default"/>
        <w:sz w:val="20"/>
      </w:rPr>
    </w:lvl>
    <w:lvl w:ilvl="5" w:tentative="1">
      <w:start w:val="1"/>
      <w:numFmt w:val="bullet"/>
      <w:lvlText w:val=""/>
      <w:lvlJc w:val="left"/>
      <w:pPr>
        <w:tabs>
          <w:tab w:val="num" w:pos="4812"/>
        </w:tabs>
        <w:ind w:left="4812" w:hanging="360"/>
      </w:pPr>
      <w:rPr>
        <w:rFonts w:ascii="Wingdings" w:hAnsi="Wingdings" w:hint="default"/>
        <w:sz w:val="20"/>
      </w:rPr>
    </w:lvl>
    <w:lvl w:ilvl="6" w:tentative="1">
      <w:start w:val="1"/>
      <w:numFmt w:val="bullet"/>
      <w:lvlText w:val=""/>
      <w:lvlJc w:val="left"/>
      <w:pPr>
        <w:tabs>
          <w:tab w:val="num" w:pos="5532"/>
        </w:tabs>
        <w:ind w:left="5532" w:hanging="360"/>
      </w:pPr>
      <w:rPr>
        <w:rFonts w:ascii="Wingdings" w:hAnsi="Wingdings" w:hint="default"/>
        <w:sz w:val="20"/>
      </w:rPr>
    </w:lvl>
    <w:lvl w:ilvl="7" w:tentative="1">
      <w:start w:val="1"/>
      <w:numFmt w:val="bullet"/>
      <w:lvlText w:val=""/>
      <w:lvlJc w:val="left"/>
      <w:pPr>
        <w:tabs>
          <w:tab w:val="num" w:pos="6252"/>
        </w:tabs>
        <w:ind w:left="6252" w:hanging="360"/>
      </w:pPr>
      <w:rPr>
        <w:rFonts w:ascii="Wingdings" w:hAnsi="Wingdings" w:hint="default"/>
        <w:sz w:val="20"/>
      </w:rPr>
    </w:lvl>
    <w:lvl w:ilvl="8" w:tentative="1">
      <w:start w:val="1"/>
      <w:numFmt w:val="bullet"/>
      <w:lvlText w:val=""/>
      <w:lvlJc w:val="left"/>
      <w:pPr>
        <w:tabs>
          <w:tab w:val="num" w:pos="6972"/>
        </w:tabs>
        <w:ind w:left="6972" w:hanging="360"/>
      </w:pPr>
      <w:rPr>
        <w:rFonts w:ascii="Wingdings" w:hAnsi="Wingdings" w:hint="default"/>
        <w:sz w:val="20"/>
      </w:rPr>
    </w:lvl>
  </w:abstractNum>
  <w:abstractNum w:abstractNumId="13" w15:restartNumberingAfterBreak="0">
    <w:nsid w:val="2CC36CEA"/>
    <w:multiLevelType w:val="hybridMultilevel"/>
    <w:tmpl w:val="2EC0CBD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4" w15:restartNumberingAfterBreak="0">
    <w:nsid w:val="33A507FF"/>
    <w:multiLevelType w:val="hybridMultilevel"/>
    <w:tmpl w:val="00AC0C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C7758A9"/>
    <w:multiLevelType w:val="hybridMultilevel"/>
    <w:tmpl w:val="95A09DB2"/>
    <w:lvl w:ilvl="0" w:tplc="45AE7204">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F1372C8"/>
    <w:multiLevelType w:val="hybridMultilevel"/>
    <w:tmpl w:val="52B8B2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9A9191F"/>
    <w:multiLevelType w:val="hybridMultilevel"/>
    <w:tmpl w:val="D8C6BE42"/>
    <w:lvl w:ilvl="0" w:tplc="717AB0DC">
      <w:start w:val="1"/>
      <w:numFmt w:val="decimal"/>
      <w:pStyle w:val="Dagsordenspunkt"/>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8" w15:restartNumberingAfterBreak="0">
    <w:nsid w:val="589819A4"/>
    <w:multiLevelType w:val="hybridMultilevel"/>
    <w:tmpl w:val="CED084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9DF15BD"/>
    <w:multiLevelType w:val="hybridMultilevel"/>
    <w:tmpl w:val="E5D6014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0" w15:restartNumberingAfterBreak="0">
    <w:nsid w:val="5A9603CD"/>
    <w:multiLevelType w:val="hybridMultilevel"/>
    <w:tmpl w:val="19B6AD2C"/>
    <w:lvl w:ilvl="0" w:tplc="0D96B226">
      <w:start w:val="1"/>
      <w:numFmt w:val="bullet"/>
      <w:lvlText w:val="•"/>
      <w:lvlJc w:val="left"/>
      <w:pPr>
        <w:tabs>
          <w:tab w:val="num" w:pos="1212"/>
        </w:tabs>
        <w:ind w:left="1212" w:hanging="360"/>
      </w:pPr>
      <w:rPr>
        <w:rFonts w:ascii="Arial" w:hAnsi="Arial" w:hint="default"/>
      </w:rPr>
    </w:lvl>
    <w:lvl w:ilvl="1" w:tplc="CF0EC8AA" w:tentative="1">
      <w:start w:val="1"/>
      <w:numFmt w:val="bullet"/>
      <w:lvlText w:val="•"/>
      <w:lvlJc w:val="left"/>
      <w:pPr>
        <w:tabs>
          <w:tab w:val="num" w:pos="1932"/>
        </w:tabs>
        <w:ind w:left="1932" w:hanging="360"/>
      </w:pPr>
      <w:rPr>
        <w:rFonts w:ascii="Arial" w:hAnsi="Arial" w:hint="default"/>
      </w:rPr>
    </w:lvl>
    <w:lvl w:ilvl="2" w:tplc="BA98D746" w:tentative="1">
      <w:start w:val="1"/>
      <w:numFmt w:val="bullet"/>
      <w:lvlText w:val="•"/>
      <w:lvlJc w:val="left"/>
      <w:pPr>
        <w:tabs>
          <w:tab w:val="num" w:pos="2652"/>
        </w:tabs>
        <w:ind w:left="2652" w:hanging="360"/>
      </w:pPr>
      <w:rPr>
        <w:rFonts w:ascii="Arial" w:hAnsi="Arial" w:hint="default"/>
      </w:rPr>
    </w:lvl>
    <w:lvl w:ilvl="3" w:tplc="2DB019A6" w:tentative="1">
      <w:start w:val="1"/>
      <w:numFmt w:val="bullet"/>
      <w:lvlText w:val="•"/>
      <w:lvlJc w:val="left"/>
      <w:pPr>
        <w:tabs>
          <w:tab w:val="num" w:pos="3372"/>
        </w:tabs>
        <w:ind w:left="3372" w:hanging="360"/>
      </w:pPr>
      <w:rPr>
        <w:rFonts w:ascii="Arial" w:hAnsi="Arial" w:hint="default"/>
      </w:rPr>
    </w:lvl>
    <w:lvl w:ilvl="4" w:tplc="37728116" w:tentative="1">
      <w:start w:val="1"/>
      <w:numFmt w:val="bullet"/>
      <w:lvlText w:val="•"/>
      <w:lvlJc w:val="left"/>
      <w:pPr>
        <w:tabs>
          <w:tab w:val="num" w:pos="4092"/>
        </w:tabs>
        <w:ind w:left="4092" w:hanging="360"/>
      </w:pPr>
      <w:rPr>
        <w:rFonts w:ascii="Arial" w:hAnsi="Arial" w:hint="default"/>
      </w:rPr>
    </w:lvl>
    <w:lvl w:ilvl="5" w:tplc="B830B81C" w:tentative="1">
      <w:start w:val="1"/>
      <w:numFmt w:val="bullet"/>
      <w:lvlText w:val="•"/>
      <w:lvlJc w:val="left"/>
      <w:pPr>
        <w:tabs>
          <w:tab w:val="num" w:pos="4812"/>
        </w:tabs>
        <w:ind w:left="4812" w:hanging="360"/>
      </w:pPr>
      <w:rPr>
        <w:rFonts w:ascii="Arial" w:hAnsi="Arial" w:hint="default"/>
      </w:rPr>
    </w:lvl>
    <w:lvl w:ilvl="6" w:tplc="8EE694D8" w:tentative="1">
      <w:start w:val="1"/>
      <w:numFmt w:val="bullet"/>
      <w:lvlText w:val="•"/>
      <w:lvlJc w:val="left"/>
      <w:pPr>
        <w:tabs>
          <w:tab w:val="num" w:pos="5532"/>
        </w:tabs>
        <w:ind w:left="5532" w:hanging="360"/>
      </w:pPr>
      <w:rPr>
        <w:rFonts w:ascii="Arial" w:hAnsi="Arial" w:hint="default"/>
      </w:rPr>
    </w:lvl>
    <w:lvl w:ilvl="7" w:tplc="CB38DEF4" w:tentative="1">
      <w:start w:val="1"/>
      <w:numFmt w:val="bullet"/>
      <w:lvlText w:val="•"/>
      <w:lvlJc w:val="left"/>
      <w:pPr>
        <w:tabs>
          <w:tab w:val="num" w:pos="6252"/>
        </w:tabs>
        <w:ind w:left="6252" w:hanging="360"/>
      </w:pPr>
      <w:rPr>
        <w:rFonts w:ascii="Arial" w:hAnsi="Arial" w:hint="default"/>
      </w:rPr>
    </w:lvl>
    <w:lvl w:ilvl="8" w:tplc="E00E2118" w:tentative="1">
      <w:start w:val="1"/>
      <w:numFmt w:val="bullet"/>
      <w:lvlText w:val="•"/>
      <w:lvlJc w:val="left"/>
      <w:pPr>
        <w:tabs>
          <w:tab w:val="num" w:pos="6972"/>
        </w:tabs>
        <w:ind w:left="6972" w:hanging="360"/>
      </w:pPr>
      <w:rPr>
        <w:rFonts w:ascii="Arial" w:hAnsi="Arial" w:hint="default"/>
      </w:rPr>
    </w:lvl>
  </w:abstractNum>
  <w:abstractNum w:abstractNumId="21" w15:restartNumberingAfterBreak="0">
    <w:nsid w:val="5B354E77"/>
    <w:multiLevelType w:val="hybridMultilevel"/>
    <w:tmpl w:val="E89ADA8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2" w15:restartNumberingAfterBreak="0">
    <w:nsid w:val="69AF1BC0"/>
    <w:multiLevelType w:val="hybridMultilevel"/>
    <w:tmpl w:val="BA9C93D2"/>
    <w:lvl w:ilvl="0" w:tplc="04060001">
      <w:start w:val="1"/>
      <w:numFmt w:val="bullet"/>
      <w:lvlText w:val=""/>
      <w:lvlJc w:val="left"/>
      <w:pPr>
        <w:ind w:left="1212" w:hanging="360"/>
      </w:pPr>
      <w:rPr>
        <w:rFonts w:ascii="Symbol" w:hAnsi="Symbol" w:hint="default"/>
      </w:rPr>
    </w:lvl>
    <w:lvl w:ilvl="1" w:tplc="04060003">
      <w:start w:val="1"/>
      <w:numFmt w:val="bullet"/>
      <w:lvlText w:val="o"/>
      <w:lvlJc w:val="left"/>
      <w:pPr>
        <w:ind w:left="1932" w:hanging="360"/>
      </w:pPr>
      <w:rPr>
        <w:rFonts w:ascii="Courier New" w:hAnsi="Courier New" w:cs="Courier New" w:hint="default"/>
      </w:rPr>
    </w:lvl>
    <w:lvl w:ilvl="2" w:tplc="04060005">
      <w:start w:val="1"/>
      <w:numFmt w:val="bullet"/>
      <w:lvlText w:val=""/>
      <w:lvlJc w:val="left"/>
      <w:pPr>
        <w:ind w:left="2652" w:hanging="360"/>
      </w:pPr>
      <w:rPr>
        <w:rFonts w:ascii="Wingdings" w:hAnsi="Wingdings" w:hint="default"/>
      </w:rPr>
    </w:lvl>
    <w:lvl w:ilvl="3" w:tplc="04060001">
      <w:start w:val="1"/>
      <w:numFmt w:val="bullet"/>
      <w:lvlText w:val=""/>
      <w:lvlJc w:val="left"/>
      <w:pPr>
        <w:ind w:left="3372" w:hanging="360"/>
      </w:pPr>
      <w:rPr>
        <w:rFonts w:ascii="Symbol" w:hAnsi="Symbol" w:hint="default"/>
      </w:rPr>
    </w:lvl>
    <w:lvl w:ilvl="4" w:tplc="04060003">
      <w:start w:val="1"/>
      <w:numFmt w:val="bullet"/>
      <w:lvlText w:val="o"/>
      <w:lvlJc w:val="left"/>
      <w:pPr>
        <w:ind w:left="4092" w:hanging="360"/>
      </w:pPr>
      <w:rPr>
        <w:rFonts w:ascii="Courier New" w:hAnsi="Courier New" w:cs="Courier New" w:hint="default"/>
      </w:rPr>
    </w:lvl>
    <w:lvl w:ilvl="5" w:tplc="04060005">
      <w:start w:val="1"/>
      <w:numFmt w:val="bullet"/>
      <w:lvlText w:val=""/>
      <w:lvlJc w:val="left"/>
      <w:pPr>
        <w:ind w:left="4812" w:hanging="360"/>
      </w:pPr>
      <w:rPr>
        <w:rFonts w:ascii="Wingdings" w:hAnsi="Wingdings" w:hint="default"/>
      </w:rPr>
    </w:lvl>
    <w:lvl w:ilvl="6" w:tplc="04060001">
      <w:start w:val="1"/>
      <w:numFmt w:val="bullet"/>
      <w:lvlText w:val=""/>
      <w:lvlJc w:val="left"/>
      <w:pPr>
        <w:ind w:left="5532" w:hanging="360"/>
      </w:pPr>
      <w:rPr>
        <w:rFonts w:ascii="Symbol" w:hAnsi="Symbol" w:hint="default"/>
      </w:rPr>
    </w:lvl>
    <w:lvl w:ilvl="7" w:tplc="04060003">
      <w:start w:val="1"/>
      <w:numFmt w:val="bullet"/>
      <w:lvlText w:val="o"/>
      <w:lvlJc w:val="left"/>
      <w:pPr>
        <w:ind w:left="6252" w:hanging="360"/>
      </w:pPr>
      <w:rPr>
        <w:rFonts w:ascii="Courier New" w:hAnsi="Courier New" w:cs="Courier New" w:hint="default"/>
      </w:rPr>
    </w:lvl>
    <w:lvl w:ilvl="8" w:tplc="04060005">
      <w:start w:val="1"/>
      <w:numFmt w:val="bullet"/>
      <w:lvlText w:val=""/>
      <w:lvlJc w:val="left"/>
      <w:pPr>
        <w:ind w:left="6972" w:hanging="360"/>
      </w:pPr>
      <w:rPr>
        <w:rFonts w:ascii="Wingdings" w:hAnsi="Wingdings" w:hint="default"/>
      </w:rPr>
    </w:lvl>
  </w:abstractNum>
  <w:abstractNum w:abstractNumId="23" w15:restartNumberingAfterBreak="0">
    <w:nsid w:val="72311ABD"/>
    <w:multiLevelType w:val="hybridMultilevel"/>
    <w:tmpl w:val="D1181D62"/>
    <w:lvl w:ilvl="0" w:tplc="A5AE9BDC">
      <w:start w:val="1"/>
      <w:numFmt w:val="bullet"/>
      <w:lvlText w:val=""/>
      <w:lvlJc w:val="left"/>
      <w:pPr>
        <w:tabs>
          <w:tab w:val="num" w:pos="720"/>
        </w:tabs>
        <w:ind w:left="720" w:hanging="360"/>
      </w:pPr>
      <w:rPr>
        <w:rFonts w:ascii="Symbol" w:hAnsi="Symbol" w:hint="default"/>
      </w:rPr>
    </w:lvl>
    <w:lvl w:ilvl="1" w:tplc="BD6A2268">
      <w:start w:val="1"/>
      <w:numFmt w:val="bullet"/>
      <w:lvlText w:val=""/>
      <w:lvlJc w:val="left"/>
      <w:pPr>
        <w:tabs>
          <w:tab w:val="num" w:pos="1440"/>
        </w:tabs>
        <w:ind w:left="1440" w:hanging="360"/>
      </w:pPr>
      <w:rPr>
        <w:rFonts w:ascii="Symbol" w:hAnsi="Symbol" w:hint="default"/>
      </w:rPr>
    </w:lvl>
    <w:lvl w:ilvl="2" w:tplc="61DEF59C" w:tentative="1">
      <w:start w:val="1"/>
      <w:numFmt w:val="bullet"/>
      <w:lvlText w:val=""/>
      <w:lvlJc w:val="left"/>
      <w:pPr>
        <w:tabs>
          <w:tab w:val="num" w:pos="2160"/>
        </w:tabs>
        <w:ind w:left="2160" w:hanging="360"/>
      </w:pPr>
      <w:rPr>
        <w:rFonts w:ascii="Symbol" w:hAnsi="Symbol" w:hint="default"/>
      </w:rPr>
    </w:lvl>
    <w:lvl w:ilvl="3" w:tplc="20442C20" w:tentative="1">
      <w:start w:val="1"/>
      <w:numFmt w:val="bullet"/>
      <w:lvlText w:val=""/>
      <w:lvlJc w:val="left"/>
      <w:pPr>
        <w:tabs>
          <w:tab w:val="num" w:pos="2880"/>
        </w:tabs>
        <w:ind w:left="2880" w:hanging="360"/>
      </w:pPr>
      <w:rPr>
        <w:rFonts w:ascii="Symbol" w:hAnsi="Symbol" w:hint="default"/>
      </w:rPr>
    </w:lvl>
    <w:lvl w:ilvl="4" w:tplc="1D2216E0" w:tentative="1">
      <w:start w:val="1"/>
      <w:numFmt w:val="bullet"/>
      <w:lvlText w:val=""/>
      <w:lvlJc w:val="left"/>
      <w:pPr>
        <w:tabs>
          <w:tab w:val="num" w:pos="3600"/>
        </w:tabs>
        <w:ind w:left="3600" w:hanging="360"/>
      </w:pPr>
      <w:rPr>
        <w:rFonts w:ascii="Symbol" w:hAnsi="Symbol" w:hint="default"/>
      </w:rPr>
    </w:lvl>
    <w:lvl w:ilvl="5" w:tplc="DD407242" w:tentative="1">
      <w:start w:val="1"/>
      <w:numFmt w:val="bullet"/>
      <w:lvlText w:val=""/>
      <w:lvlJc w:val="left"/>
      <w:pPr>
        <w:tabs>
          <w:tab w:val="num" w:pos="4320"/>
        </w:tabs>
        <w:ind w:left="4320" w:hanging="360"/>
      </w:pPr>
      <w:rPr>
        <w:rFonts w:ascii="Symbol" w:hAnsi="Symbol" w:hint="default"/>
      </w:rPr>
    </w:lvl>
    <w:lvl w:ilvl="6" w:tplc="BB0C52B4" w:tentative="1">
      <w:start w:val="1"/>
      <w:numFmt w:val="bullet"/>
      <w:lvlText w:val=""/>
      <w:lvlJc w:val="left"/>
      <w:pPr>
        <w:tabs>
          <w:tab w:val="num" w:pos="5040"/>
        </w:tabs>
        <w:ind w:left="5040" w:hanging="360"/>
      </w:pPr>
      <w:rPr>
        <w:rFonts w:ascii="Symbol" w:hAnsi="Symbol" w:hint="default"/>
      </w:rPr>
    </w:lvl>
    <w:lvl w:ilvl="7" w:tplc="5EEE2C54" w:tentative="1">
      <w:start w:val="1"/>
      <w:numFmt w:val="bullet"/>
      <w:lvlText w:val=""/>
      <w:lvlJc w:val="left"/>
      <w:pPr>
        <w:tabs>
          <w:tab w:val="num" w:pos="5760"/>
        </w:tabs>
        <w:ind w:left="5760" w:hanging="360"/>
      </w:pPr>
      <w:rPr>
        <w:rFonts w:ascii="Symbol" w:hAnsi="Symbol" w:hint="default"/>
      </w:rPr>
    </w:lvl>
    <w:lvl w:ilvl="8" w:tplc="D7322B36"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33768A6"/>
    <w:multiLevelType w:val="hybridMultilevel"/>
    <w:tmpl w:val="02B2D230"/>
    <w:lvl w:ilvl="0" w:tplc="04060001">
      <w:start w:val="1"/>
      <w:numFmt w:val="bullet"/>
      <w:lvlText w:val=""/>
      <w:lvlJc w:val="left"/>
      <w:pPr>
        <w:ind w:left="1212" w:hanging="360"/>
      </w:pPr>
      <w:rPr>
        <w:rFonts w:ascii="Symbol" w:hAnsi="Symbol" w:hint="default"/>
      </w:rPr>
    </w:lvl>
    <w:lvl w:ilvl="1" w:tplc="04060003" w:tentative="1">
      <w:start w:val="1"/>
      <w:numFmt w:val="bullet"/>
      <w:lvlText w:val="o"/>
      <w:lvlJc w:val="left"/>
      <w:pPr>
        <w:ind w:left="1932" w:hanging="360"/>
      </w:pPr>
      <w:rPr>
        <w:rFonts w:ascii="Courier New" w:hAnsi="Courier New" w:cs="Courier New" w:hint="default"/>
      </w:rPr>
    </w:lvl>
    <w:lvl w:ilvl="2" w:tplc="04060005" w:tentative="1">
      <w:start w:val="1"/>
      <w:numFmt w:val="bullet"/>
      <w:lvlText w:val=""/>
      <w:lvlJc w:val="left"/>
      <w:pPr>
        <w:ind w:left="2652" w:hanging="360"/>
      </w:pPr>
      <w:rPr>
        <w:rFonts w:ascii="Wingdings" w:hAnsi="Wingdings" w:hint="default"/>
      </w:rPr>
    </w:lvl>
    <w:lvl w:ilvl="3" w:tplc="04060001" w:tentative="1">
      <w:start w:val="1"/>
      <w:numFmt w:val="bullet"/>
      <w:lvlText w:val=""/>
      <w:lvlJc w:val="left"/>
      <w:pPr>
        <w:ind w:left="3372" w:hanging="360"/>
      </w:pPr>
      <w:rPr>
        <w:rFonts w:ascii="Symbol" w:hAnsi="Symbol" w:hint="default"/>
      </w:rPr>
    </w:lvl>
    <w:lvl w:ilvl="4" w:tplc="04060003" w:tentative="1">
      <w:start w:val="1"/>
      <w:numFmt w:val="bullet"/>
      <w:lvlText w:val="o"/>
      <w:lvlJc w:val="left"/>
      <w:pPr>
        <w:ind w:left="4092" w:hanging="360"/>
      </w:pPr>
      <w:rPr>
        <w:rFonts w:ascii="Courier New" w:hAnsi="Courier New" w:cs="Courier New" w:hint="default"/>
      </w:rPr>
    </w:lvl>
    <w:lvl w:ilvl="5" w:tplc="04060005" w:tentative="1">
      <w:start w:val="1"/>
      <w:numFmt w:val="bullet"/>
      <w:lvlText w:val=""/>
      <w:lvlJc w:val="left"/>
      <w:pPr>
        <w:ind w:left="4812" w:hanging="360"/>
      </w:pPr>
      <w:rPr>
        <w:rFonts w:ascii="Wingdings" w:hAnsi="Wingdings" w:hint="default"/>
      </w:rPr>
    </w:lvl>
    <w:lvl w:ilvl="6" w:tplc="04060001" w:tentative="1">
      <w:start w:val="1"/>
      <w:numFmt w:val="bullet"/>
      <w:lvlText w:val=""/>
      <w:lvlJc w:val="left"/>
      <w:pPr>
        <w:ind w:left="5532" w:hanging="360"/>
      </w:pPr>
      <w:rPr>
        <w:rFonts w:ascii="Symbol" w:hAnsi="Symbol" w:hint="default"/>
      </w:rPr>
    </w:lvl>
    <w:lvl w:ilvl="7" w:tplc="04060003" w:tentative="1">
      <w:start w:val="1"/>
      <w:numFmt w:val="bullet"/>
      <w:lvlText w:val="o"/>
      <w:lvlJc w:val="left"/>
      <w:pPr>
        <w:ind w:left="6252" w:hanging="360"/>
      </w:pPr>
      <w:rPr>
        <w:rFonts w:ascii="Courier New" w:hAnsi="Courier New" w:cs="Courier New" w:hint="default"/>
      </w:rPr>
    </w:lvl>
    <w:lvl w:ilvl="8" w:tplc="04060005" w:tentative="1">
      <w:start w:val="1"/>
      <w:numFmt w:val="bullet"/>
      <w:lvlText w:val=""/>
      <w:lvlJc w:val="left"/>
      <w:pPr>
        <w:ind w:left="6972" w:hanging="360"/>
      </w:pPr>
      <w:rPr>
        <w:rFonts w:ascii="Wingdings" w:hAnsi="Wingdings" w:hint="default"/>
      </w:rPr>
    </w:lvl>
  </w:abstractNum>
  <w:abstractNum w:abstractNumId="25" w15:restartNumberingAfterBreak="0">
    <w:nsid w:val="73EA20B6"/>
    <w:multiLevelType w:val="hybridMultilevel"/>
    <w:tmpl w:val="41C6D6AC"/>
    <w:lvl w:ilvl="0" w:tplc="040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77F00BDF"/>
    <w:multiLevelType w:val="multilevel"/>
    <w:tmpl w:val="DF6CC6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7E171EE0"/>
    <w:multiLevelType w:val="hybridMultilevel"/>
    <w:tmpl w:val="A7F4AFE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8" w15:restartNumberingAfterBreak="0">
    <w:nsid w:val="7FB470AC"/>
    <w:multiLevelType w:val="hybridMultilevel"/>
    <w:tmpl w:val="B038E78E"/>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12256275">
    <w:abstractNumId w:val="17"/>
  </w:num>
  <w:num w:numId="2" w16cid:durableId="1458375981">
    <w:abstractNumId w:val="8"/>
  </w:num>
  <w:num w:numId="3" w16cid:durableId="1422532958">
    <w:abstractNumId w:val="21"/>
  </w:num>
  <w:num w:numId="4" w16cid:durableId="747852314">
    <w:abstractNumId w:val="24"/>
  </w:num>
  <w:num w:numId="5" w16cid:durableId="1531842641">
    <w:abstractNumId w:val="3"/>
  </w:num>
  <w:num w:numId="6" w16cid:durableId="1705792278">
    <w:abstractNumId w:val="26"/>
  </w:num>
  <w:num w:numId="7" w16cid:durableId="737090416">
    <w:abstractNumId w:val="12"/>
  </w:num>
  <w:num w:numId="8" w16cid:durableId="1908034958">
    <w:abstractNumId w:val="7"/>
  </w:num>
  <w:num w:numId="9" w16cid:durableId="937326482">
    <w:abstractNumId w:val="10"/>
  </w:num>
  <w:num w:numId="10" w16cid:durableId="1406679830">
    <w:abstractNumId w:val="9"/>
  </w:num>
  <w:num w:numId="11" w16cid:durableId="373316609">
    <w:abstractNumId w:val="25"/>
  </w:num>
  <w:num w:numId="12" w16cid:durableId="1278826763">
    <w:abstractNumId w:val="22"/>
  </w:num>
  <w:num w:numId="13" w16cid:durableId="1227952511">
    <w:abstractNumId w:val="13"/>
  </w:num>
  <w:num w:numId="14" w16cid:durableId="1561668945">
    <w:abstractNumId w:val="5"/>
  </w:num>
  <w:num w:numId="15" w16cid:durableId="657077359">
    <w:abstractNumId w:val="6"/>
  </w:num>
  <w:num w:numId="16" w16cid:durableId="948586734">
    <w:abstractNumId w:val="20"/>
  </w:num>
  <w:num w:numId="17" w16cid:durableId="626933302">
    <w:abstractNumId w:val="0"/>
  </w:num>
  <w:num w:numId="18" w16cid:durableId="2072189366">
    <w:abstractNumId w:val="23"/>
  </w:num>
  <w:num w:numId="19" w16cid:durableId="40325611">
    <w:abstractNumId w:val="1"/>
  </w:num>
  <w:num w:numId="20" w16cid:durableId="1645353889">
    <w:abstractNumId w:val="2"/>
  </w:num>
  <w:num w:numId="21" w16cid:durableId="245724429">
    <w:abstractNumId w:val="27"/>
  </w:num>
  <w:num w:numId="22" w16cid:durableId="1846171073">
    <w:abstractNumId w:val="18"/>
  </w:num>
  <w:num w:numId="23" w16cid:durableId="914973014">
    <w:abstractNumId w:val="4"/>
  </w:num>
  <w:num w:numId="24" w16cid:durableId="518466662">
    <w:abstractNumId w:val="19"/>
  </w:num>
  <w:num w:numId="25" w16cid:durableId="1960407755">
    <w:abstractNumId w:val="11"/>
  </w:num>
  <w:num w:numId="26" w16cid:durableId="1457598617">
    <w:abstractNumId w:val="15"/>
  </w:num>
  <w:num w:numId="27" w16cid:durableId="1307659504">
    <w:abstractNumId w:val="28"/>
  </w:num>
  <w:num w:numId="28" w16cid:durableId="817457713">
    <w:abstractNumId w:val="14"/>
  </w:num>
  <w:num w:numId="29" w16cid:durableId="120273891">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achedTemplatePath" w:val="Mødeskabelon - Koncern.dotm"/>
    <w:docVar w:name="CreatedWithDtVersion" w:val="2.3.015"/>
    <w:docVar w:name="DocumentCreated" w:val="DocumentCreated"/>
    <w:docVar w:name="DocumentCreatedOK" w:val="DocumentCreatedOK"/>
    <w:docVar w:name="DocumentInitialized" w:val="OK"/>
    <w:docVar w:name="Encrypted_DialogFieldValue_division" w:val="O90pK1pNfLxqrLdeS+0H3SLJak8vp8EgNf87xV6t6tw="/>
    <w:docVar w:name="Encrypted_DialogFieldValue_documentdate" w:val="Wf7kdKNkfmkNQm/iVYCItQ=="/>
    <w:docVar w:name="Encrypted_DialogFieldValue_senderdepartment" w:val="O90pK1pNfLxqrLdeS+0H3SLJak8vp8EgNf87xV6t6tw="/>
    <w:docVar w:name="Encrypted_DialogFieldValue_senderemail" w:val="FZM5xsvlq4t3Dm+F2sWRhSheLlj8odL26yi+6rhIsf8="/>
    <w:docVar w:name="Encrypted_DialogFieldValue_sendername" w:val="hXUoAv9J6p6wpFDoxHyVxg=="/>
    <w:docVar w:name="Encrypted_DialogFieldValue_senderphone" w:val="ty+OT4tF7qU7i0T8R5rOwQ=="/>
    <w:docVar w:name="IntegrationType" w:val="StandAlone"/>
  </w:docVars>
  <w:rsids>
    <w:rsidRoot w:val="005710AA"/>
    <w:rsid w:val="000058F9"/>
    <w:rsid w:val="00005A57"/>
    <w:rsid w:val="000063EE"/>
    <w:rsid w:val="000072FC"/>
    <w:rsid w:val="000102E6"/>
    <w:rsid w:val="00011855"/>
    <w:rsid w:val="00017104"/>
    <w:rsid w:val="00017C34"/>
    <w:rsid w:val="00023BD0"/>
    <w:rsid w:val="00027321"/>
    <w:rsid w:val="00030E18"/>
    <w:rsid w:val="00033BD2"/>
    <w:rsid w:val="00044161"/>
    <w:rsid w:val="00045519"/>
    <w:rsid w:val="000460C9"/>
    <w:rsid w:val="000504AD"/>
    <w:rsid w:val="000555A0"/>
    <w:rsid w:val="00057A64"/>
    <w:rsid w:val="00061865"/>
    <w:rsid w:val="0006187D"/>
    <w:rsid w:val="000621B5"/>
    <w:rsid w:val="00064043"/>
    <w:rsid w:val="00070F7F"/>
    <w:rsid w:val="000721E9"/>
    <w:rsid w:val="00074D52"/>
    <w:rsid w:val="00083DF3"/>
    <w:rsid w:val="00091FB6"/>
    <w:rsid w:val="000967CC"/>
    <w:rsid w:val="000A23E8"/>
    <w:rsid w:val="000A606E"/>
    <w:rsid w:val="000B10C2"/>
    <w:rsid w:val="000B2485"/>
    <w:rsid w:val="000B2F68"/>
    <w:rsid w:val="000B4296"/>
    <w:rsid w:val="000B4DB3"/>
    <w:rsid w:val="000B73E8"/>
    <w:rsid w:val="000C24D6"/>
    <w:rsid w:val="000C3749"/>
    <w:rsid w:val="000C68A6"/>
    <w:rsid w:val="000D2378"/>
    <w:rsid w:val="000E26C9"/>
    <w:rsid w:val="000E489E"/>
    <w:rsid w:val="000F08E7"/>
    <w:rsid w:val="000F4135"/>
    <w:rsid w:val="000F4561"/>
    <w:rsid w:val="0010152A"/>
    <w:rsid w:val="001027A4"/>
    <w:rsid w:val="00110216"/>
    <w:rsid w:val="0011133C"/>
    <w:rsid w:val="00116817"/>
    <w:rsid w:val="00117E73"/>
    <w:rsid w:val="001228C4"/>
    <w:rsid w:val="00124260"/>
    <w:rsid w:val="001242AC"/>
    <w:rsid w:val="00127B25"/>
    <w:rsid w:val="00131358"/>
    <w:rsid w:val="001339EF"/>
    <w:rsid w:val="00134C5B"/>
    <w:rsid w:val="001358DA"/>
    <w:rsid w:val="0014274C"/>
    <w:rsid w:val="00153F84"/>
    <w:rsid w:val="00154BD4"/>
    <w:rsid w:val="00174C89"/>
    <w:rsid w:val="00180176"/>
    <w:rsid w:val="00180B81"/>
    <w:rsid w:val="001842DD"/>
    <w:rsid w:val="0018467A"/>
    <w:rsid w:val="00185A8A"/>
    <w:rsid w:val="00190420"/>
    <w:rsid w:val="00190F35"/>
    <w:rsid w:val="001942D1"/>
    <w:rsid w:val="001A00E6"/>
    <w:rsid w:val="001A322B"/>
    <w:rsid w:val="001A3712"/>
    <w:rsid w:val="001B5BEA"/>
    <w:rsid w:val="001B7496"/>
    <w:rsid w:val="001D4222"/>
    <w:rsid w:val="001D626B"/>
    <w:rsid w:val="001D6F67"/>
    <w:rsid w:val="001E3BCC"/>
    <w:rsid w:val="001E3CF9"/>
    <w:rsid w:val="001F17EE"/>
    <w:rsid w:val="00203130"/>
    <w:rsid w:val="00203553"/>
    <w:rsid w:val="00205526"/>
    <w:rsid w:val="00205B17"/>
    <w:rsid w:val="00205B9E"/>
    <w:rsid w:val="00210A53"/>
    <w:rsid w:val="002139F0"/>
    <w:rsid w:val="00215482"/>
    <w:rsid w:val="00217084"/>
    <w:rsid w:val="00217E36"/>
    <w:rsid w:val="0022471C"/>
    <w:rsid w:val="00225434"/>
    <w:rsid w:val="002305F3"/>
    <w:rsid w:val="002340FC"/>
    <w:rsid w:val="00234DBE"/>
    <w:rsid w:val="0023560F"/>
    <w:rsid w:val="002358BB"/>
    <w:rsid w:val="00235E1B"/>
    <w:rsid w:val="0024340C"/>
    <w:rsid w:val="00247407"/>
    <w:rsid w:val="00251588"/>
    <w:rsid w:val="00252542"/>
    <w:rsid w:val="00252793"/>
    <w:rsid w:val="0025440A"/>
    <w:rsid w:val="00265C86"/>
    <w:rsid w:val="00266C59"/>
    <w:rsid w:val="00266DEC"/>
    <w:rsid w:val="00271298"/>
    <w:rsid w:val="002770F7"/>
    <w:rsid w:val="00277BD2"/>
    <w:rsid w:val="00281201"/>
    <w:rsid w:val="002843AB"/>
    <w:rsid w:val="00285A18"/>
    <w:rsid w:val="002931CA"/>
    <w:rsid w:val="002A0D42"/>
    <w:rsid w:val="002A3741"/>
    <w:rsid w:val="002A3B2B"/>
    <w:rsid w:val="002A4E71"/>
    <w:rsid w:val="002A7DDC"/>
    <w:rsid w:val="002B171C"/>
    <w:rsid w:val="002B56DB"/>
    <w:rsid w:val="002C0AB4"/>
    <w:rsid w:val="002C4188"/>
    <w:rsid w:val="002C7043"/>
    <w:rsid w:val="002D62BD"/>
    <w:rsid w:val="002D7298"/>
    <w:rsid w:val="002D76B9"/>
    <w:rsid w:val="002E1496"/>
    <w:rsid w:val="002E3D57"/>
    <w:rsid w:val="002E65D1"/>
    <w:rsid w:val="002F0CE2"/>
    <w:rsid w:val="002F480E"/>
    <w:rsid w:val="003070A8"/>
    <w:rsid w:val="003079AE"/>
    <w:rsid w:val="00311009"/>
    <w:rsid w:val="003128CD"/>
    <w:rsid w:val="003165EF"/>
    <w:rsid w:val="00317367"/>
    <w:rsid w:val="00317B33"/>
    <w:rsid w:val="003239E9"/>
    <w:rsid w:val="003240D9"/>
    <w:rsid w:val="0032509D"/>
    <w:rsid w:val="00325E8D"/>
    <w:rsid w:val="0032634C"/>
    <w:rsid w:val="0033023C"/>
    <w:rsid w:val="00330457"/>
    <w:rsid w:val="003348D3"/>
    <w:rsid w:val="003402E6"/>
    <w:rsid w:val="003452D3"/>
    <w:rsid w:val="003462A1"/>
    <w:rsid w:val="00355BD0"/>
    <w:rsid w:val="00355D7E"/>
    <w:rsid w:val="00356875"/>
    <w:rsid w:val="00357223"/>
    <w:rsid w:val="003617A9"/>
    <w:rsid w:val="003622C5"/>
    <w:rsid w:val="00363F62"/>
    <w:rsid w:val="00367067"/>
    <w:rsid w:val="0037223F"/>
    <w:rsid w:val="00376AE2"/>
    <w:rsid w:val="00380512"/>
    <w:rsid w:val="00381A47"/>
    <w:rsid w:val="00382AB3"/>
    <w:rsid w:val="0038335E"/>
    <w:rsid w:val="0039090B"/>
    <w:rsid w:val="00391B55"/>
    <w:rsid w:val="0039316A"/>
    <w:rsid w:val="00393DD4"/>
    <w:rsid w:val="00394416"/>
    <w:rsid w:val="003958CF"/>
    <w:rsid w:val="00397035"/>
    <w:rsid w:val="003A3AAA"/>
    <w:rsid w:val="003B37B4"/>
    <w:rsid w:val="003B7ABC"/>
    <w:rsid w:val="003C1067"/>
    <w:rsid w:val="003C1743"/>
    <w:rsid w:val="003D0033"/>
    <w:rsid w:val="003D17B0"/>
    <w:rsid w:val="003D1C13"/>
    <w:rsid w:val="003E15E2"/>
    <w:rsid w:val="003E1EDC"/>
    <w:rsid w:val="003E2437"/>
    <w:rsid w:val="003E7442"/>
    <w:rsid w:val="003F2B91"/>
    <w:rsid w:val="003F7D87"/>
    <w:rsid w:val="00401CF7"/>
    <w:rsid w:val="00401EB3"/>
    <w:rsid w:val="00402A34"/>
    <w:rsid w:val="004110BF"/>
    <w:rsid w:val="00413883"/>
    <w:rsid w:val="00420358"/>
    <w:rsid w:val="00422A8A"/>
    <w:rsid w:val="0042544F"/>
    <w:rsid w:val="00434A3D"/>
    <w:rsid w:val="00434CDA"/>
    <w:rsid w:val="00440B15"/>
    <w:rsid w:val="00444141"/>
    <w:rsid w:val="00451291"/>
    <w:rsid w:val="00451B23"/>
    <w:rsid w:val="004525DE"/>
    <w:rsid w:val="004544EE"/>
    <w:rsid w:val="004611CD"/>
    <w:rsid w:val="0046243F"/>
    <w:rsid w:val="00462FC3"/>
    <w:rsid w:val="004729E4"/>
    <w:rsid w:val="00474B58"/>
    <w:rsid w:val="00476357"/>
    <w:rsid w:val="00477B5E"/>
    <w:rsid w:val="00480C57"/>
    <w:rsid w:val="00481905"/>
    <w:rsid w:val="00484E48"/>
    <w:rsid w:val="00485727"/>
    <w:rsid w:val="00492A46"/>
    <w:rsid w:val="004B09F1"/>
    <w:rsid w:val="004B2F82"/>
    <w:rsid w:val="004C26F4"/>
    <w:rsid w:val="004C3574"/>
    <w:rsid w:val="004C4F83"/>
    <w:rsid w:val="004D31D3"/>
    <w:rsid w:val="004E1FB4"/>
    <w:rsid w:val="004E3396"/>
    <w:rsid w:val="004E4CED"/>
    <w:rsid w:val="004F0278"/>
    <w:rsid w:val="004F072F"/>
    <w:rsid w:val="004F4A1C"/>
    <w:rsid w:val="004F5501"/>
    <w:rsid w:val="004F6920"/>
    <w:rsid w:val="004F6EA7"/>
    <w:rsid w:val="00502783"/>
    <w:rsid w:val="0050524D"/>
    <w:rsid w:val="00511652"/>
    <w:rsid w:val="00512798"/>
    <w:rsid w:val="00520148"/>
    <w:rsid w:val="00520288"/>
    <w:rsid w:val="005251F4"/>
    <w:rsid w:val="00537D87"/>
    <w:rsid w:val="005401F9"/>
    <w:rsid w:val="00545B25"/>
    <w:rsid w:val="00546529"/>
    <w:rsid w:val="005467D4"/>
    <w:rsid w:val="00547E2A"/>
    <w:rsid w:val="00551C1D"/>
    <w:rsid w:val="00553564"/>
    <w:rsid w:val="005566A2"/>
    <w:rsid w:val="00556877"/>
    <w:rsid w:val="00556F3E"/>
    <w:rsid w:val="0056128B"/>
    <w:rsid w:val="00563F11"/>
    <w:rsid w:val="005710AA"/>
    <w:rsid w:val="00572D4A"/>
    <w:rsid w:val="00572E65"/>
    <w:rsid w:val="005748CE"/>
    <w:rsid w:val="00577849"/>
    <w:rsid w:val="0058095A"/>
    <w:rsid w:val="005869C9"/>
    <w:rsid w:val="005950A1"/>
    <w:rsid w:val="00595230"/>
    <w:rsid w:val="005A104B"/>
    <w:rsid w:val="005A598F"/>
    <w:rsid w:val="005A6A61"/>
    <w:rsid w:val="005B1318"/>
    <w:rsid w:val="005B1E9D"/>
    <w:rsid w:val="005C1C1D"/>
    <w:rsid w:val="005C52DC"/>
    <w:rsid w:val="005D2765"/>
    <w:rsid w:val="005D2878"/>
    <w:rsid w:val="005D2C1A"/>
    <w:rsid w:val="005D69ED"/>
    <w:rsid w:val="005D7550"/>
    <w:rsid w:val="005E238F"/>
    <w:rsid w:val="005E2ADE"/>
    <w:rsid w:val="005E4CA9"/>
    <w:rsid w:val="005F4F18"/>
    <w:rsid w:val="0060121D"/>
    <w:rsid w:val="00602297"/>
    <w:rsid w:val="006029E0"/>
    <w:rsid w:val="006176F0"/>
    <w:rsid w:val="006263D3"/>
    <w:rsid w:val="00627032"/>
    <w:rsid w:val="006275F6"/>
    <w:rsid w:val="00632012"/>
    <w:rsid w:val="00635C83"/>
    <w:rsid w:val="00640835"/>
    <w:rsid w:val="006517FB"/>
    <w:rsid w:val="006520C0"/>
    <w:rsid w:val="006521FA"/>
    <w:rsid w:val="006534DC"/>
    <w:rsid w:val="00654095"/>
    <w:rsid w:val="00656373"/>
    <w:rsid w:val="00656720"/>
    <w:rsid w:val="00660196"/>
    <w:rsid w:val="00660904"/>
    <w:rsid w:val="00672361"/>
    <w:rsid w:val="006737F5"/>
    <w:rsid w:val="00675C43"/>
    <w:rsid w:val="006819D9"/>
    <w:rsid w:val="00682A29"/>
    <w:rsid w:val="006879A3"/>
    <w:rsid w:val="00693A00"/>
    <w:rsid w:val="0069620D"/>
    <w:rsid w:val="006A49FB"/>
    <w:rsid w:val="006A53ED"/>
    <w:rsid w:val="006A634D"/>
    <w:rsid w:val="006B419F"/>
    <w:rsid w:val="006B6EBB"/>
    <w:rsid w:val="006B7FE7"/>
    <w:rsid w:val="006C6D7B"/>
    <w:rsid w:val="006D0A46"/>
    <w:rsid w:val="006D35AE"/>
    <w:rsid w:val="006D42DB"/>
    <w:rsid w:val="006D43CB"/>
    <w:rsid w:val="006D59A3"/>
    <w:rsid w:val="006D6470"/>
    <w:rsid w:val="006E051C"/>
    <w:rsid w:val="006E2B30"/>
    <w:rsid w:val="006E5450"/>
    <w:rsid w:val="006E556B"/>
    <w:rsid w:val="006E64C3"/>
    <w:rsid w:val="006F3787"/>
    <w:rsid w:val="006F3F36"/>
    <w:rsid w:val="00707672"/>
    <w:rsid w:val="00710889"/>
    <w:rsid w:val="007164B8"/>
    <w:rsid w:val="00723160"/>
    <w:rsid w:val="00746990"/>
    <w:rsid w:val="007542A3"/>
    <w:rsid w:val="0075490C"/>
    <w:rsid w:val="007565A5"/>
    <w:rsid w:val="00765389"/>
    <w:rsid w:val="007676D7"/>
    <w:rsid w:val="00767B0C"/>
    <w:rsid w:val="007702D5"/>
    <w:rsid w:val="00770AC8"/>
    <w:rsid w:val="00770CB7"/>
    <w:rsid w:val="0077766D"/>
    <w:rsid w:val="007778EE"/>
    <w:rsid w:val="00780697"/>
    <w:rsid w:val="00781486"/>
    <w:rsid w:val="007827B1"/>
    <w:rsid w:val="00783388"/>
    <w:rsid w:val="00783E10"/>
    <w:rsid w:val="00784023"/>
    <w:rsid w:val="0078618C"/>
    <w:rsid w:val="007A7660"/>
    <w:rsid w:val="007B44E3"/>
    <w:rsid w:val="007B6F82"/>
    <w:rsid w:val="007B7FCB"/>
    <w:rsid w:val="007C01C6"/>
    <w:rsid w:val="007C0ADA"/>
    <w:rsid w:val="007C238C"/>
    <w:rsid w:val="007C340C"/>
    <w:rsid w:val="007C3EF4"/>
    <w:rsid w:val="007C4C97"/>
    <w:rsid w:val="007D1370"/>
    <w:rsid w:val="007E12FE"/>
    <w:rsid w:val="007E16A4"/>
    <w:rsid w:val="007E677A"/>
    <w:rsid w:val="007F06AD"/>
    <w:rsid w:val="007F32BA"/>
    <w:rsid w:val="007F4138"/>
    <w:rsid w:val="007F4F8C"/>
    <w:rsid w:val="007F7DB7"/>
    <w:rsid w:val="00800D23"/>
    <w:rsid w:val="008017C2"/>
    <w:rsid w:val="00802681"/>
    <w:rsid w:val="008042A5"/>
    <w:rsid w:val="008063A8"/>
    <w:rsid w:val="00816A9D"/>
    <w:rsid w:val="0082266F"/>
    <w:rsid w:val="00825814"/>
    <w:rsid w:val="00825E16"/>
    <w:rsid w:val="00831408"/>
    <w:rsid w:val="00841CC3"/>
    <w:rsid w:val="008439FB"/>
    <w:rsid w:val="00844271"/>
    <w:rsid w:val="00845A33"/>
    <w:rsid w:val="008522F7"/>
    <w:rsid w:val="008552ED"/>
    <w:rsid w:val="008632AB"/>
    <w:rsid w:val="008671C5"/>
    <w:rsid w:val="0087160C"/>
    <w:rsid w:val="008817B6"/>
    <w:rsid w:val="00890104"/>
    <w:rsid w:val="00890D02"/>
    <w:rsid w:val="008A14E7"/>
    <w:rsid w:val="008A354C"/>
    <w:rsid w:val="008A5B96"/>
    <w:rsid w:val="008B3A64"/>
    <w:rsid w:val="008B3FCF"/>
    <w:rsid w:val="008C78BF"/>
    <w:rsid w:val="008D4567"/>
    <w:rsid w:val="008D4B85"/>
    <w:rsid w:val="008E2C93"/>
    <w:rsid w:val="008E6C84"/>
    <w:rsid w:val="008F2402"/>
    <w:rsid w:val="0090081E"/>
    <w:rsid w:val="00900F2F"/>
    <w:rsid w:val="00903364"/>
    <w:rsid w:val="009043B0"/>
    <w:rsid w:val="00904A09"/>
    <w:rsid w:val="009059C8"/>
    <w:rsid w:val="009122B9"/>
    <w:rsid w:val="009125D8"/>
    <w:rsid w:val="009159F6"/>
    <w:rsid w:val="009161AC"/>
    <w:rsid w:val="009176DC"/>
    <w:rsid w:val="00923871"/>
    <w:rsid w:val="0092744A"/>
    <w:rsid w:val="00927658"/>
    <w:rsid w:val="009300BA"/>
    <w:rsid w:val="00932B1C"/>
    <w:rsid w:val="00937915"/>
    <w:rsid w:val="0094055E"/>
    <w:rsid w:val="00942287"/>
    <w:rsid w:val="009454F9"/>
    <w:rsid w:val="00951371"/>
    <w:rsid w:val="00951DAD"/>
    <w:rsid w:val="009614D4"/>
    <w:rsid w:val="00964DA4"/>
    <w:rsid w:val="00964DAE"/>
    <w:rsid w:val="00967A1D"/>
    <w:rsid w:val="0097148A"/>
    <w:rsid w:val="00971556"/>
    <w:rsid w:val="009721EF"/>
    <w:rsid w:val="009734F7"/>
    <w:rsid w:val="00976171"/>
    <w:rsid w:val="009802EB"/>
    <w:rsid w:val="00980DBD"/>
    <w:rsid w:val="009847F7"/>
    <w:rsid w:val="00985A02"/>
    <w:rsid w:val="009873E7"/>
    <w:rsid w:val="00992C93"/>
    <w:rsid w:val="009A36C7"/>
    <w:rsid w:val="009A699A"/>
    <w:rsid w:val="009A7049"/>
    <w:rsid w:val="009A77F3"/>
    <w:rsid w:val="009B3FDC"/>
    <w:rsid w:val="009B7340"/>
    <w:rsid w:val="009C2E16"/>
    <w:rsid w:val="009C4387"/>
    <w:rsid w:val="009C654E"/>
    <w:rsid w:val="009C7785"/>
    <w:rsid w:val="009D003E"/>
    <w:rsid w:val="009D0D72"/>
    <w:rsid w:val="009D0F2D"/>
    <w:rsid w:val="009D2413"/>
    <w:rsid w:val="009D519C"/>
    <w:rsid w:val="009D5C17"/>
    <w:rsid w:val="009D6FFE"/>
    <w:rsid w:val="009F2983"/>
    <w:rsid w:val="00A035AF"/>
    <w:rsid w:val="00A06EB8"/>
    <w:rsid w:val="00A23300"/>
    <w:rsid w:val="00A24170"/>
    <w:rsid w:val="00A24521"/>
    <w:rsid w:val="00A27427"/>
    <w:rsid w:val="00A31B90"/>
    <w:rsid w:val="00A32793"/>
    <w:rsid w:val="00A36400"/>
    <w:rsid w:val="00A36796"/>
    <w:rsid w:val="00A37102"/>
    <w:rsid w:val="00A425C6"/>
    <w:rsid w:val="00A463CE"/>
    <w:rsid w:val="00A4661E"/>
    <w:rsid w:val="00A62D3F"/>
    <w:rsid w:val="00A70ADD"/>
    <w:rsid w:val="00A71B47"/>
    <w:rsid w:val="00A73366"/>
    <w:rsid w:val="00A73DB9"/>
    <w:rsid w:val="00A93FC3"/>
    <w:rsid w:val="00AA021C"/>
    <w:rsid w:val="00AA42EB"/>
    <w:rsid w:val="00AA5B26"/>
    <w:rsid w:val="00AB1BBF"/>
    <w:rsid w:val="00AB29DC"/>
    <w:rsid w:val="00AB2CAF"/>
    <w:rsid w:val="00AB45D4"/>
    <w:rsid w:val="00AB6522"/>
    <w:rsid w:val="00AC043D"/>
    <w:rsid w:val="00AE0652"/>
    <w:rsid w:val="00AE1222"/>
    <w:rsid w:val="00AF051F"/>
    <w:rsid w:val="00AF2199"/>
    <w:rsid w:val="00AF62BD"/>
    <w:rsid w:val="00AF7598"/>
    <w:rsid w:val="00B02E0A"/>
    <w:rsid w:val="00B076F5"/>
    <w:rsid w:val="00B12D75"/>
    <w:rsid w:val="00B16E24"/>
    <w:rsid w:val="00B20521"/>
    <w:rsid w:val="00B2310F"/>
    <w:rsid w:val="00B263F3"/>
    <w:rsid w:val="00B26EC3"/>
    <w:rsid w:val="00B27559"/>
    <w:rsid w:val="00B336FB"/>
    <w:rsid w:val="00B37A66"/>
    <w:rsid w:val="00B42E1F"/>
    <w:rsid w:val="00B51419"/>
    <w:rsid w:val="00B619D5"/>
    <w:rsid w:val="00B762CC"/>
    <w:rsid w:val="00B77063"/>
    <w:rsid w:val="00B777C7"/>
    <w:rsid w:val="00B80E20"/>
    <w:rsid w:val="00B8423A"/>
    <w:rsid w:val="00B90773"/>
    <w:rsid w:val="00B90AF9"/>
    <w:rsid w:val="00B91D34"/>
    <w:rsid w:val="00B94F31"/>
    <w:rsid w:val="00B960C2"/>
    <w:rsid w:val="00BA1F39"/>
    <w:rsid w:val="00BB100A"/>
    <w:rsid w:val="00BB4804"/>
    <w:rsid w:val="00BC398F"/>
    <w:rsid w:val="00BC4229"/>
    <w:rsid w:val="00BD13F1"/>
    <w:rsid w:val="00BD3517"/>
    <w:rsid w:val="00BE0335"/>
    <w:rsid w:val="00BE40A3"/>
    <w:rsid w:val="00BE5359"/>
    <w:rsid w:val="00BE795A"/>
    <w:rsid w:val="00BF434F"/>
    <w:rsid w:val="00BF5530"/>
    <w:rsid w:val="00BF76F1"/>
    <w:rsid w:val="00C076CB"/>
    <w:rsid w:val="00C14AE0"/>
    <w:rsid w:val="00C172FA"/>
    <w:rsid w:val="00C21752"/>
    <w:rsid w:val="00C323C9"/>
    <w:rsid w:val="00C40692"/>
    <w:rsid w:val="00C406E1"/>
    <w:rsid w:val="00C4162E"/>
    <w:rsid w:val="00C42078"/>
    <w:rsid w:val="00C42DC4"/>
    <w:rsid w:val="00C46FE2"/>
    <w:rsid w:val="00C57143"/>
    <w:rsid w:val="00C61743"/>
    <w:rsid w:val="00C667FA"/>
    <w:rsid w:val="00C66D5F"/>
    <w:rsid w:val="00C715AE"/>
    <w:rsid w:val="00C7229E"/>
    <w:rsid w:val="00C7305B"/>
    <w:rsid w:val="00C8283E"/>
    <w:rsid w:val="00C85A9E"/>
    <w:rsid w:val="00C871F8"/>
    <w:rsid w:val="00C9140E"/>
    <w:rsid w:val="00C91C27"/>
    <w:rsid w:val="00C925DF"/>
    <w:rsid w:val="00C94E9A"/>
    <w:rsid w:val="00C969F2"/>
    <w:rsid w:val="00C97FC2"/>
    <w:rsid w:val="00CA67C2"/>
    <w:rsid w:val="00CB2DE0"/>
    <w:rsid w:val="00CB55FC"/>
    <w:rsid w:val="00CB7179"/>
    <w:rsid w:val="00CC0C3E"/>
    <w:rsid w:val="00CC0E4B"/>
    <w:rsid w:val="00CC236C"/>
    <w:rsid w:val="00CC353F"/>
    <w:rsid w:val="00CC5D7F"/>
    <w:rsid w:val="00CD25E4"/>
    <w:rsid w:val="00CD2718"/>
    <w:rsid w:val="00CD4547"/>
    <w:rsid w:val="00CE0774"/>
    <w:rsid w:val="00CE11A9"/>
    <w:rsid w:val="00CE7886"/>
    <w:rsid w:val="00CF232F"/>
    <w:rsid w:val="00D00E14"/>
    <w:rsid w:val="00D02D34"/>
    <w:rsid w:val="00D057FB"/>
    <w:rsid w:val="00D10496"/>
    <w:rsid w:val="00D109DE"/>
    <w:rsid w:val="00D1108A"/>
    <w:rsid w:val="00D12D60"/>
    <w:rsid w:val="00D1640B"/>
    <w:rsid w:val="00D21804"/>
    <w:rsid w:val="00D30279"/>
    <w:rsid w:val="00D30CE3"/>
    <w:rsid w:val="00D316F5"/>
    <w:rsid w:val="00D31896"/>
    <w:rsid w:val="00D42047"/>
    <w:rsid w:val="00D47D67"/>
    <w:rsid w:val="00D57570"/>
    <w:rsid w:val="00D600B8"/>
    <w:rsid w:val="00D62251"/>
    <w:rsid w:val="00D63F8F"/>
    <w:rsid w:val="00D6515C"/>
    <w:rsid w:val="00D71331"/>
    <w:rsid w:val="00D72F33"/>
    <w:rsid w:val="00D736D0"/>
    <w:rsid w:val="00D8526F"/>
    <w:rsid w:val="00D855A1"/>
    <w:rsid w:val="00D85712"/>
    <w:rsid w:val="00D861BD"/>
    <w:rsid w:val="00D95032"/>
    <w:rsid w:val="00DA2B84"/>
    <w:rsid w:val="00DA3264"/>
    <w:rsid w:val="00DA35EC"/>
    <w:rsid w:val="00DB65A8"/>
    <w:rsid w:val="00DC0011"/>
    <w:rsid w:val="00DC1193"/>
    <w:rsid w:val="00DC20DE"/>
    <w:rsid w:val="00DC2767"/>
    <w:rsid w:val="00DC2E7A"/>
    <w:rsid w:val="00DC312D"/>
    <w:rsid w:val="00DD0E67"/>
    <w:rsid w:val="00DD1074"/>
    <w:rsid w:val="00DD3376"/>
    <w:rsid w:val="00DD6728"/>
    <w:rsid w:val="00DE1F78"/>
    <w:rsid w:val="00DE3E4A"/>
    <w:rsid w:val="00DF2E9E"/>
    <w:rsid w:val="00DF4C68"/>
    <w:rsid w:val="00E04EB7"/>
    <w:rsid w:val="00E12764"/>
    <w:rsid w:val="00E15AB5"/>
    <w:rsid w:val="00E164C9"/>
    <w:rsid w:val="00E17CC4"/>
    <w:rsid w:val="00E235C6"/>
    <w:rsid w:val="00E27566"/>
    <w:rsid w:val="00E32659"/>
    <w:rsid w:val="00E42854"/>
    <w:rsid w:val="00E44F8B"/>
    <w:rsid w:val="00E4706B"/>
    <w:rsid w:val="00E51971"/>
    <w:rsid w:val="00E5203D"/>
    <w:rsid w:val="00E538E6"/>
    <w:rsid w:val="00E53BE2"/>
    <w:rsid w:val="00E56F4C"/>
    <w:rsid w:val="00E61BC1"/>
    <w:rsid w:val="00E638B5"/>
    <w:rsid w:val="00E671C8"/>
    <w:rsid w:val="00E7159C"/>
    <w:rsid w:val="00E71B7B"/>
    <w:rsid w:val="00E80958"/>
    <w:rsid w:val="00E85C60"/>
    <w:rsid w:val="00E85F71"/>
    <w:rsid w:val="00E86C93"/>
    <w:rsid w:val="00E87BEE"/>
    <w:rsid w:val="00E917C6"/>
    <w:rsid w:val="00E960BE"/>
    <w:rsid w:val="00EA2CCE"/>
    <w:rsid w:val="00EA7239"/>
    <w:rsid w:val="00EA7F9E"/>
    <w:rsid w:val="00EB09D7"/>
    <w:rsid w:val="00EB1F24"/>
    <w:rsid w:val="00EB2779"/>
    <w:rsid w:val="00EB2EBF"/>
    <w:rsid w:val="00EB716F"/>
    <w:rsid w:val="00EB7B9F"/>
    <w:rsid w:val="00EC4E75"/>
    <w:rsid w:val="00ED5325"/>
    <w:rsid w:val="00EE3891"/>
    <w:rsid w:val="00EE5D44"/>
    <w:rsid w:val="00EF1DCE"/>
    <w:rsid w:val="00EF1F2B"/>
    <w:rsid w:val="00EF2B50"/>
    <w:rsid w:val="00EF64BC"/>
    <w:rsid w:val="00F011B4"/>
    <w:rsid w:val="00F242BE"/>
    <w:rsid w:val="00F26689"/>
    <w:rsid w:val="00F2693E"/>
    <w:rsid w:val="00F2711B"/>
    <w:rsid w:val="00F27534"/>
    <w:rsid w:val="00F32635"/>
    <w:rsid w:val="00F37469"/>
    <w:rsid w:val="00F45C93"/>
    <w:rsid w:val="00F46787"/>
    <w:rsid w:val="00F4744F"/>
    <w:rsid w:val="00F47AA7"/>
    <w:rsid w:val="00F47DCB"/>
    <w:rsid w:val="00F528D4"/>
    <w:rsid w:val="00F622B4"/>
    <w:rsid w:val="00F706CB"/>
    <w:rsid w:val="00F75393"/>
    <w:rsid w:val="00F77378"/>
    <w:rsid w:val="00F80D87"/>
    <w:rsid w:val="00F90FF9"/>
    <w:rsid w:val="00FA5C48"/>
    <w:rsid w:val="00FA69A8"/>
    <w:rsid w:val="00FB3CAB"/>
    <w:rsid w:val="00FB7D7D"/>
    <w:rsid w:val="00FC590C"/>
    <w:rsid w:val="00FD00F8"/>
    <w:rsid w:val="00FD04BA"/>
    <w:rsid w:val="00FD3E39"/>
    <w:rsid w:val="00FD644C"/>
    <w:rsid w:val="00FD78EF"/>
    <w:rsid w:val="00FE453F"/>
    <w:rsid w:val="00FE627C"/>
    <w:rsid w:val="00FF0D3D"/>
    <w:rsid w:val="00FF1696"/>
    <w:rsid w:val="00FF1D1D"/>
    <w:rsid w:val="00FF40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384C3"/>
  <w15:docId w15:val="{D56FED9B-ACD8-4976-BF93-495B5D7A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1A9"/>
    <w:pPr>
      <w:spacing w:after="0" w:line="240" w:lineRule="auto"/>
    </w:pPr>
    <w:rPr>
      <w:rFonts w:ascii="Arial" w:hAnsi="Arial"/>
      <w:sz w:val="20"/>
    </w:rPr>
  </w:style>
  <w:style w:type="paragraph" w:styleId="Overskrift1">
    <w:name w:val="heading 1"/>
    <w:basedOn w:val="Overskrift3"/>
    <w:next w:val="Normal"/>
    <w:link w:val="Overskrift1Tegn"/>
    <w:uiPriority w:val="9"/>
    <w:qFormat/>
    <w:rsid w:val="00C8283E"/>
    <w:pPr>
      <w:outlineLvl w:val="0"/>
    </w:pPr>
  </w:style>
  <w:style w:type="paragraph" w:styleId="Overskrift2">
    <w:name w:val="heading 2"/>
    <w:basedOn w:val="Normal"/>
    <w:next w:val="Normal"/>
    <w:link w:val="Overskrift2Tegn"/>
    <w:uiPriority w:val="9"/>
    <w:unhideWhenUsed/>
    <w:qFormat/>
    <w:rsid w:val="00C8283E"/>
    <w:pPr>
      <w:outlineLvl w:val="1"/>
    </w:pPr>
    <w:rPr>
      <w:rFonts w:ascii="Calibri" w:hAnsi="Calibri" w:cs="Calibri"/>
      <w:b/>
    </w:rPr>
  </w:style>
  <w:style w:type="paragraph" w:styleId="Overskrift3">
    <w:name w:val="heading 3"/>
    <w:basedOn w:val="Normal"/>
    <w:next w:val="Normal"/>
    <w:link w:val="Overskrift3Tegn"/>
    <w:uiPriority w:val="9"/>
    <w:unhideWhenUsed/>
    <w:rsid w:val="00E53BE2"/>
    <w:pPr>
      <w:keepNext/>
      <w:keepLines/>
      <w:outlineLvl w:val="2"/>
    </w:pPr>
    <w:rPr>
      <w:rFonts w:eastAsiaTheme="majorEastAsia" w:cstheme="majorBidi"/>
      <w:b/>
      <w:bCs/>
      <w:color w:val="000000" w:themeColor="text1"/>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revtypeangivelse">
    <w:name w:val="Brevtypeangivelse"/>
    <w:basedOn w:val="Normal"/>
    <w:next w:val="Normal"/>
    <w:qFormat/>
    <w:rsid w:val="00C8283E"/>
    <w:pPr>
      <w:spacing w:line="520" w:lineRule="atLeast"/>
    </w:pPr>
    <w:rPr>
      <w:rFonts w:ascii="Calibri" w:hAnsi="Calibri" w:cs="Calibri"/>
      <w:b/>
      <w:color w:val="FF0000"/>
      <w:sz w:val="40"/>
    </w:rPr>
  </w:style>
  <w:style w:type="character" w:customStyle="1" w:styleId="Overskrift1Tegn">
    <w:name w:val="Overskrift 1 Tegn"/>
    <w:basedOn w:val="Standardskrifttypeiafsnit"/>
    <w:link w:val="Overskrift1"/>
    <w:uiPriority w:val="9"/>
    <w:rsid w:val="00C8283E"/>
    <w:rPr>
      <w:rFonts w:ascii="Arial" w:eastAsiaTheme="majorEastAsia" w:hAnsi="Arial" w:cstheme="majorBidi"/>
      <w:b/>
      <w:bCs/>
      <w:color w:val="000000" w:themeColor="text1"/>
    </w:rPr>
  </w:style>
  <w:style w:type="character" w:customStyle="1" w:styleId="Overskrift2Tegn">
    <w:name w:val="Overskrift 2 Tegn"/>
    <w:basedOn w:val="Standardskrifttypeiafsnit"/>
    <w:link w:val="Overskrift2"/>
    <w:uiPriority w:val="9"/>
    <w:rsid w:val="00C8283E"/>
    <w:rPr>
      <w:rFonts w:ascii="Calibri" w:hAnsi="Calibri" w:cs="Calibri"/>
      <w:b/>
      <w:sz w:val="20"/>
    </w:rPr>
  </w:style>
  <w:style w:type="character" w:customStyle="1" w:styleId="Overskrift3Tegn">
    <w:name w:val="Overskrift 3 Tegn"/>
    <w:basedOn w:val="Standardskrifttypeiafsnit"/>
    <w:link w:val="Overskrift3"/>
    <w:uiPriority w:val="9"/>
    <w:rsid w:val="00E53BE2"/>
    <w:rPr>
      <w:rFonts w:ascii="Arial" w:eastAsiaTheme="majorEastAsia" w:hAnsi="Arial" w:cstheme="majorBidi"/>
      <w:b/>
      <w:bCs/>
      <w:color w:val="000000" w:themeColor="text1"/>
    </w:rPr>
  </w:style>
  <w:style w:type="paragraph" w:styleId="Ingenafstand">
    <w:name w:val="No Spacing"/>
    <w:uiPriority w:val="1"/>
    <w:rsid w:val="00E53BE2"/>
    <w:pPr>
      <w:spacing w:after="0" w:line="240" w:lineRule="auto"/>
    </w:pPr>
    <w:rPr>
      <w:rFonts w:ascii="Arial" w:hAnsi="Arial"/>
      <w:sz w:val="20"/>
    </w:rPr>
  </w:style>
  <w:style w:type="paragraph" w:styleId="Sidehoved">
    <w:name w:val="header"/>
    <w:basedOn w:val="Normal"/>
    <w:link w:val="SidehovedTegn"/>
    <w:uiPriority w:val="99"/>
    <w:unhideWhenUsed/>
    <w:rsid w:val="00E53BE2"/>
    <w:pPr>
      <w:tabs>
        <w:tab w:val="center" w:pos="4819"/>
        <w:tab w:val="right" w:pos="9638"/>
      </w:tabs>
    </w:pPr>
  </w:style>
  <w:style w:type="character" w:customStyle="1" w:styleId="SidehovedTegn">
    <w:name w:val="Sidehoved Tegn"/>
    <w:basedOn w:val="Standardskrifttypeiafsnit"/>
    <w:link w:val="Sidehoved"/>
    <w:uiPriority w:val="99"/>
    <w:rsid w:val="00E53BE2"/>
    <w:rPr>
      <w:rFonts w:ascii="Arial" w:hAnsi="Arial"/>
      <w:sz w:val="20"/>
    </w:rPr>
  </w:style>
  <w:style w:type="paragraph" w:styleId="Sidefod">
    <w:name w:val="footer"/>
    <w:basedOn w:val="Normal"/>
    <w:link w:val="SidefodTegn"/>
    <w:uiPriority w:val="99"/>
    <w:unhideWhenUsed/>
    <w:rsid w:val="00E53BE2"/>
    <w:pPr>
      <w:tabs>
        <w:tab w:val="center" w:pos="4819"/>
        <w:tab w:val="right" w:pos="9638"/>
      </w:tabs>
    </w:pPr>
  </w:style>
  <w:style w:type="character" w:customStyle="1" w:styleId="SidefodTegn">
    <w:name w:val="Sidefod Tegn"/>
    <w:basedOn w:val="Standardskrifttypeiafsnit"/>
    <w:link w:val="Sidefod"/>
    <w:uiPriority w:val="99"/>
    <w:rsid w:val="00E53BE2"/>
    <w:rPr>
      <w:rFonts w:ascii="Arial" w:hAnsi="Arial"/>
      <w:sz w:val="20"/>
    </w:rPr>
  </w:style>
  <w:style w:type="table" w:styleId="Tabel-Gitter">
    <w:name w:val="Table Grid"/>
    <w:basedOn w:val="Tabel-Normal"/>
    <w:uiPriority w:val="59"/>
    <w:rsid w:val="004D3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023BD0"/>
    <w:pPr>
      <w:ind w:left="720"/>
      <w:contextualSpacing/>
    </w:pPr>
  </w:style>
  <w:style w:type="numbering" w:customStyle="1" w:styleId="Agenda">
    <w:name w:val="Agenda"/>
    <w:uiPriority w:val="99"/>
    <w:rsid w:val="00023BD0"/>
  </w:style>
  <w:style w:type="numbering" w:customStyle="1" w:styleId="Agenda1">
    <w:name w:val="Agenda1"/>
    <w:next w:val="Agenda"/>
    <w:uiPriority w:val="99"/>
    <w:rsid w:val="00023BD0"/>
  </w:style>
  <w:style w:type="paragraph" w:customStyle="1" w:styleId="AgendaOpstilling">
    <w:name w:val="AgendaOpstilling"/>
    <w:basedOn w:val="Normal"/>
    <w:rsid w:val="00DA2B84"/>
    <w:pPr>
      <w:spacing w:after="260"/>
    </w:pPr>
  </w:style>
  <w:style w:type="paragraph" w:styleId="Markeringsbobletekst">
    <w:name w:val="Balloon Text"/>
    <w:basedOn w:val="Normal"/>
    <w:link w:val="MarkeringsbobletekstTegn"/>
    <w:uiPriority w:val="99"/>
    <w:semiHidden/>
    <w:unhideWhenUsed/>
    <w:rsid w:val="002C0AB4"/>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C0AB4"/>
    <w:rPr>
      <w:rFonts w:ascii="Tahoma" w:hAnsi="Tahoma" w:cs="Tahoma"/>
      <w:sz w:val="16"/>
      <w:szCs w:val="16"/>
    </w:rPr>
  </w:style>
  <w:style w:type="paragraph" w:customStyle="1" w:styleId="Dagsordenspunkt">
    <w:name w:val="Dagsordenspunkt"/>
    <w:basedOn w:val="Overskrift1"/>
    <w:link w:val="DagsordenspunktTegn"/>
    <w:qFormat/>
    <w:rsid w:val="00C8283E"/>
    <w:pPr>
      <w:numPr>
        <w:numId w:val="1"/>
      </w:numPr>
      <w:outlineLvl w:val="9"/>
    </w:pPr>
    <w:rPr>
      <w:rFonts w:ascii="Calibri" w:hAnsi="Calibri" w:cs="Calibri"/>
      <w:color w:val="FF0000"/>
      <w:u w:val="single"/>
    </w:rPr>
  </w:style>
  <w:style w:type="paragraph" w:styleId="Indholdsfortegnelse1">
    <w:name w:val="toc 1"/>
    <w:basedOn w:val="Normal"/>
    <w:next w:val="Normal"/>
    <w:link w:val="Indholdsfortegnelse1Tegn"/>
    <w:autoRedefine/>
    <w:uiPriority w:val="39"/>
    <w:unhideWhenUsed/>
    <w:rsid w:val="00017104"/>
    <w:pPr>
      <w:spacing w:before="240" w:after="120"/>
    </w:pPr>
    <w:rPr>
      <w:rFonts w:asciiTheme="minorHAnsi" w:hAnsiTheme="minorHAnsi" w:cstheme="minorHAnsi"/>
      <w:b/>
      <w:bCs/>
      <w:szCs w:val="20"/>
    </w:rPr>
  </w:style>
  <w:style w:type="character" w:customStyle="1" w:styleId="DagsordenspunktTegn">
    <w:name w:val="Dagsordenspunkt Tegn"/>
    <w:basedOn w:val="Overskrift1Tegn"/>
    <w:link w:val="Dagsordenspunkt"/>
    <w:rsid w:val="00C8283E"/>
    <w:rPr>
      <w:rFonts w:ascii="Calibri" w:eastAsiaTheme="majorEastAsia" w:hAnsi="Calibri" w:cs="Calibri"/>
      <w:b/>
      <w:bCs/>
      <w:color w:val="FF0000"/>
      <w:u w:val="single"/>
    </w:rPr>
  </w:style>
  <w:style w:type="paragraph" w:styleId="Indholdsfortegnelse2">
    <w:name w:val="toc 2"/>
    <w:basedOn w:val="Normal"/>
    <w:next w:val="Normal"/>
    <w:autoRedefine/>
    <w:uiPriority w:val="39"/>
    <w:unhideWhenUsed/>
    <w:rsid w:val="00017104"/>
    <w:pPr>
      <w:spacing w:before="120"/>
      <w:ind w:left="200"/>
    </w:pPr>
    <w:rPr>
      <w:rFonts w:asciiTheme="minorHAnsi" w:hAnsiTheme="minorHAnsi" w:cstheme="minorHAnsi"/>
      <w:i/>
      <w:iCs/>
      <w:szCs w:val="20"/>
    </w:rPr>
  </w:style>
  <w:style w:type="paragraph" w:styleId="Indholdsfortegnelse3">
    <w:name w:val="toc 3"/>
    <w:basedOn w:val="Normal"/>
    <w:next w:val="Normal"/>
    <w:autoRedefine/>
    <w:uiPriority w:val="39"/>
    <w:unhideWhenUsed/>
    <w:rsid w:val="00017104"/>
    <w:pPr>
      <w:ind w:left="400"/>
    </w:pPr>
    <w:rPr>
      <w:rFonts w:asciiTheme="minorHAnsi" w:hAnsiTheme="minorHAnsi" w:cstheme="minorHAnsi"/>
      <w:szCs w:val="20"/>
    </w:rPr>
  </w:style>
  <w:style w:type="paragraph" w:styleId="Indholdsfortegnelse4">
    <w:name w:val="toc 4"/>
    <w:basedOn w:val="Normal"/>
    <w:next w:val="Normal"/>
    <w:autoRedefine/>
    <w:uiPriority w:val="39"/>
    <w:unhideWhenUsed/>
    <w:rsid w:val="00017104"/>
    <w:pPr>
      <w:ind w:left="600"/>
    </w:pPr>
    <w:rPr>
      <w:rFonts w:asciiTheme="minorHAnsi" w:hAnsiTheme="minorHAnsi" w:cstheme="minorHAnsi"/>
      <w:szCs w:val="20"/>
    </w:rPr>
  </w:style>
  <w:style w:type="paragraph" w:styleId="Indholdsfortegnelse5">
    <w:name w:val="toc 5"/>
    <w:basedOn w:val="Normal"/>
    <w:next w:val="Normal"/>
    <w:autoRedefine/>
    <w:uiPriority w:val="39"/>
    <w:unhideWhenUsed/>
    <w:rsid w:val="00017104"/>
    <w:pPr>
      <w:ind w:left="800"/>
    </w:pPr>
    <w:rPr>
      <w:rFonts w:asciiTheme="minorHAnsi" w:hAnsiTheme="minorHAnsi" w:cstheme="minorHAnsi"/>
      <w:szCs w:val="20"/>
    </w:rPr>
  </w:style>
  <w:style w:type="paragraph" w:styleId="Indholdsfortegnelse6">
    <w:name w:val="toc 6"/>
    <w:basedOn w:val="Normal"/>
    <w:next w:val="Normal"/>
    <w:autoRedefine/>
    <w:uiPriority w:val="39"/>
    <w:unhideWhenUsed/>
    <w:rsid w:val="00017104"/>
    <w:pPr>
      <w:ind w:left="1000"/>
    </w:pPr>
    <w:rPr>
      <w:rFonts w:asciiTheme="minorHAnsi" w:hAnsiTheme="minorHAnsi" w:cstheme="minorHAnsi"/>
      <w:szCs w:val="20"/>
    </w:rPr>
  </w:style>
  <w:style w:type="paragraph" w:styleId="Indholdsfortegnelse7">
    <w:name w:val="toc 7"/>
    <w:basedOn w:val="Normal"/>
    <w:next w:val="Normal"/>
    <w:autoRedefine/>
    <w:uiPriority w:val="39"/>
    <w:unhideWhenUsed/>
    <w:rsid w:val="00017104"/>
    <w:pPr>
      <w:ind w:left="1200"/>
    </w:pPr>
    <w:rPr>
      <w:rFonts w:asciiTheme="minorHAnsi" w:hAnsiTheme="minorHAnsi" w:cstheme="minorHAnsi"/>
      <w:szCs w:val="20"/>
    </w:rPr>
  </w:style>
  <w:style w:type="paragraph" w:styleId="Indholdsfortegnelse8">
    <w:name w:val="toc 8"/>
    <w:basedOn w:val="Normal"/>
    <w:next w:val="Normal"/>
    <w:autoRedefine/>
    <w:uiPriority w:val="39"/>
    <w:unhideWhenUsed/>
    <w:rsid w:val="00017104"/>
    <w:pPr>
      <w:ind w:left="1400"/>
    </w:pPr>
    <w:rPr>
      <w:rFonts w:asciiTheme="minorHAnsi" w:hAnsiTheme="minorHAnsi" w:cstheme="minorHAnsi"/>
      <w:szCs w:val="20"/>
    </w:rPr>
  </w:style>
  <w:style w:type="paragraph" w:styleId="Indholdsfortegnelse9">
    <w:name w:val="toc 9"/>
    <w:basedOn w:val="Normal"/>
    <w:next w:val="Normal"/>
    <w:autoRedefine/>
    <w:uiPriority w:val="39"/>
    <w:unhideWhenUsed/>
    <w:rsid w:val="00017104"/>
    <w:pPr>
      <w:ind w:left="1600"/>
    </w:pPr>
    <w:rPr>
      <w:rFonts w:asciiTheme="minorHAnsi" w:hAnsiTheme="minorHAnsi" w:cstheme="minorHAnsi"/>
      <w:szCs w:val="20"/>
    </w:rPr>
  </w:style>
  <w:style w:type="character" w:styleId="Hyperlink">
    <w:name w:val="Hyperlink"/>
    <w:basedOn w:val="Standardskrifttypeiafsnit"/>
    <w:uiPriority w:val="99"/>
    <w:unhideWhenUsed/>
    <w:rsid w:val="00D30279"/>
    <w:rPr>
      <w:color w:val="7F7F7F" w:themeColor="hyperlink"/>
      <w:u w:val="single"/>
    </w:rPr>
  </w:style>
  <w:style w:type="paragraph" w:customStyle="1" w:styleId="Bilagspunkter">
    <w:name w:val="Bilagspunkter"/>
    <w:basedOn w:val="Dagsordenspunkt"/>
    <w:link w:val="BilagspunkterTegn"/>
    <w:qFormat/>
    <w:rsid w:val="00903364"/>
    <w:pPr>
      <w:numPr>
        <w:numId w:val="2"/>
      </w:numPr>
    </w:pPr>
    <w:rPr>
      <w:b w:val="0"/>
      <w:color w:val="auto"/>
      <w:sz w:val="20"/>
      <w:u w:val="none"/>
    </w:rPr>
  </w:style>
  <w:style w:type="character" w:styleId="Pladsholdertekst">
    <w:name w:val="Placeholder Text"/>
    <w:basedOn w:val="Standardskrifttypeiafsnit"/>
    <w:uiPriority w:val="99"/>
    <w:semiHidden/>
    <w:rsid w:val="00BE0335"/>
    <w:rPr>
      <w:color w:val="808080"/>
    </w:rPr>
  </w:style>
  <w:style w:type="character" w:customStyle="1" w:styleId="BilagspunkterTegn">
    <w:name w:val="Bilagspunkter Tegn"/>
    <w:basedOn w:val="DagsordenspunktTegn"/>
    <w:link w:val="Bilagspunkter"/>
    <w:rsid w:val="00903364"/>
    <w:rPr>
      <w:rFonts w:ascii="Calibri" w:eastAsiaTheme="majorEastAsia" w:hAnsi="Calibri" w:cs="Calibri"/>
      <w:b w:val="0"/>
      <w:bCs/>
      <w:color w:val="FF0000"/>
      <w:sz w:val="20"/>
      <w:u w:val="single"/>
    </w:rPr>
  </w:style>
  <w:style w:type="paragraph" w:customStyle="1" w:styleId="Dagsordenspunkter">
    <w:name w:val="Dagsordenspunkter"/>
    <w:basedOn w:val="Indholdsfortegnelse1"/>
    <w:link w:val="DagsordenspunkterTegn"/>
    <w:qFormat/>
    <w:rsid w:val="00903364"/>
    <w:pPr>
      <w:tabs>
        <w:tab w:val="left" w:pos="400"/>
        <w:tab w:val="right" w:pos="9060"/>
      </w:tabs>
    </w:pPr>
    <w:rPr>
      <w:rFonts w:ascii="Calibri" w:hAnsi="Calibri" w:cs="Calibri"/>
    </w:rPr>
  </w:style>
  <w:style w:type="character" w:customStyle="1" w:styleId="Indholdsfortegnelse1Tegn">
    <w:name w:val="Indholdsfortegnelse 1 Tegn"/>
    <w:basedOn w:val="Standardskrifttypeiafsnit"/>
    <w:link w:val="Indholdsfortegnelse1"/>
    <w:uiPriority w:val="39"/>
    <w:rsid w:val="00903364"/>
    <w:rPr>
      <w:rFonts w:cstheme="minorHAnsi"/>
      <w:b/>
      <w:bCs/>
      <w:sz w:val="20"/>
      <w:szCs w:val="20"/>
    </w:rPr>
  </w:style>
  <w:style w:type="character" w:customStyle="1" w:styleId="DagsordenspunkterTegn">
    <w:name w:val="Dagsordenspunkter Tegn"/>
    <w:basedOn w:val="Indholdsfortegnelse1Tegn"/>
    <w:link w:val="Dagsordenspunkter"/>
    <w:rsid w:val="00903364"/>
    <w:rPr>
      <w:rFonts w:ascii="Calibri" w:hAnsi="Calibri" w:cs="Calibri"/>
      <w:b/>
      <w:bCs/>
      <w:sz w:val="20"/>
      <w:szCs w:val="20"/>
    </w:rPr>
  </w:style>
  <w:style w:type="character" w:styleId="Kommentarhenvisning">
    <w:name w:val="annotation reference"/>
    <w:basedOn w:val="Standardskrifttypeiafsnit"/>
    <w:uiPriority w:val="99"/>
    <w:semiHidden/>
    <w:unhideWhenUsed/>
    <w:rsid w:val="004611CD"/>
    <w:rPr>
      <w:sz w:val="16"/>
      <w:szCs w:val="16"/>
    </w:rPr>
  </w:style>
  <w:style w:type="paragraph" w:styleId="Kommentartekst">
    <w:name w:val="annotation text"/>
    <w:basedOn w:val="Normal"/>
    <w:link w:val="KommentartekstTegn"/>
    <w:uiPriority w:val="99"/>
    <w:unhideWhenUsed/>
    <w:rsid w:val="004611CD"/>
    <w:rPr>
      <w:szCs w:val="20"/>
    </w:rPr>
  </w:style>
  <w:style w:type="character" w:customStyle="1" w:styleId="KommentartekstTegn">
    <w:name w:val="Kommentartekst Tegn"/>
    <w:basedOn w:val="Standardskrifttypeiafsnit"/>
    <w:link w:val="Kommentartekst"/>
    <w:uiPriority w:val="99"/>
    <w:rsid w:val="004611CD"/>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3402E6"/>
    <w:rPr>
      <w:b/>
      <w:bCs/>
    </w:rPr>
  </w:style>
  <w:style w:type="character" w:customStyle="1" w:styleId="KommentaremneTegn">
    <w:name w:val="Kommentaremne Tegn"/>
    <w:basedOn w:val="KommentartekstTegn"/>
    <w:link w:val="Kommentaremne"/>
    <w:uiPriority w:val="99"/>
    <w:semiHidden/>
    <w:rsid w:val="003402E6"/>
    <w:rPr>
      <w:rFonts w:ascii="Arial" w:hAnsi="Arial"/>
      <w:b/>
      <w:bCs/>
      <w:sz w:val="20"/>
      <w:szCs w:val="20"/>
    </w:rPr>
  </w:style>
  <w:style w:type="paragraph" w:customStyle="1" w:styleId="Default">
    <w:name w:val="Default"/>
    <w:rsid w:val="00B77063"/>
    <w:pPr>
      <w:autoSpaceDE w:val="0"/>
      <w:autoSpaceDN w:val="0"/>
      <w:adjustRightInd w:val="0"/>
      <w:spacing w:after="0" w:line="240" w:lineRule="auto"/>
    </w:pPr>
    <w:rPr>
      <w:rFonts w:ascii="Calibri" w:hAnsi="Calibri" w:cs="Calibri"/>
      <w:color w:val="000000"/>
      <w:sz w:val="24"/>
      <w:szCs w:val="24"/>
    </w:rPr>
  </w:style>
  <w:style w:type="character" w:styleId="Strk">
    <w:name w:val="Strong"/>
    <w:basedOn w:val="Standardskrifttypeiafsnit"/>
    <w:uiPriority w:val="22"/>
    <w:qFormat/>
    <w:rsid w:val="00D72F33"/>
    <w:rPr>
      <w:b/>
      <w:bCs/>
    </w:rPr>
  </w:style>
  <w:style w:type="paragraph" w:styleId="NormalWeb">
    <w:name w:val="Normal (Web)"/>
    <w:basedOn w:val="Normal"/>
    <w:uiPriority w:val="99"/>
    <w:unhideWhenUsed/>
    <w:rsid w:val="00B27559"/>
    <w:pPr>
      <w:spacing w:before="100" w:beforeAutospacing="1" w:after="100" w:afterAutospacing="1"/>
    </w:pPr>
    <w:rPr>
      <w:rFonts w:ascii="Times New Roman" w:eastAsia="Times New Roman" w:hAnsi="Times New Roman" w:cs="Times New Roman"/>
      <w:sz w:val="24"/>
      <w:szCs w:val="24"/>
      <w:lang w:eastAsia="da-DK"/>
    </w:rPr>
  </w:style>
  <w:style w:type="paragraph" w:styleId="Titel">
    <w:name w:val="Title"/>
    <w:basedOn w:val="Normal"/>
    <w:next w:val="Normal"/>
    <w:link w:val="TitelTegn"/>
    <w:qFormat/>
    <w:rsid w:val="00656373"/>
    <w:pPr>
      <w:contextualSpacing/>
    </w:pPr>
    <w:rPr>
      <w:rFonts w:asciiTheme="majorHAnsi" w:eastAsiaTheme="majorEastAsia" w:hAnsiTheme="majorHAnsi" w:cstheme="majorBidi"/>
      <w:spacing w:val="-10"/>
      <w:kern w:val="28"/>
      <w:sz w:val="56"/>
      <w:szCs w:val="56"/>
      <w:lang w:eastAsia="da-DK" w:bidi="my-MM"/>
    </w:rPr>
  </w:style>
  <w:style w:type="character" w:customStyle="1" w:styleId="TitelTegn">
    <w:name w:val="Titel Tegn"/>
    <w:basedOn w:val="Standardskrifttypeiafsnit"/>
    <w:link w:val="Titel"/>
    <w:rsid w:val="00656373"/>
    <w:rPr>
      <w:rFonts w:asciiTheme="majorHAnsi" w:eastAsiaTheme="majorEastAsia" w:hAnsiTheme="majorHAnsi" w:cstheme="majorBidi"/>
      <w:spacing w:val="-10"/>
      <w:kern w:val="28"/>
      <w:sz w:val="56"/>
      <w:szCs w:val="56"/>
      <w:lang w:eastAsia="da-DK" w:bidi="my-MM"/>
    </w:rPr>
  </w:style>
  <w:style w:type="paragraph" w:customStyle="1" w:styleId="xmsonormal">
    <w:name w:val="x_msonormal"/>
    <w:basedOn w:val="Normal"/>
    <w:rsid w:val="00D12D60"/>
    <w:rPr>
      <w:rFonts w:ascii="Calibri" w:hAnsi="Calibri" w:cs="Calibri"/>
      <w:sz w:val="22"/>
      <w:lang w:eastAsia="da-DK"/>
    </w:rPr>
  </w:style>
  <w:style w:type="paragraph" w:customStyle="1" w:styleId="a-heading-h4">
    <w:name w:val="a-heading-h4"/>
    <w:basedOn w:val="Normal"/>
    <w:rsid w:val="00BC398F"/>
    <w:pPr>
      <w:spacing w:before="100" w:beforeAutospacing="1" w:after="100" w:afterAutospacing="1"/>
    </w:pPr>
    <w:rPr>
      <w:rFonts w:ascii="Times New Roman" w:eastAsia="Times New Roman" w:hAnsi="Times New Roman" w:cs="Times New Roman"/>
      <w:sz w:val="24"/>
      <w:szCs w:val="24"/>
      <w:lang w:eastAsia="da-DK"/>
    </w:rPr>
  </w:style>
  <w:style w:type="character" w:styleId="BesgtLink">
    <w:name w:val="FollowedHyperlink"/>
    <w:basedOn w:val="Standardskrifttypeiafsnit"/>
    <w:uiPriority w:val="99"/>
    <w:semiHidden/>
    <w:unhideWhenUsed/>
    <w:rsid w:val="00C14AE0"/>
    <w:rPr>
      <w:color w:val="FF0D66" w:themeColor="followedHyperlink"/>
      <w:u w:val="single"/>
    </w:rPr>
  </w:style>
  <w:style w:type="paragraph" w:styleId="Korrektur">
    <w:name w:val="Revision"/>
    <w:hidden/>
    <w:uiPriority w:val="99"/>
    <w:semiHidden/>
    <w:rsid w:val="007F7DB7"/>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6823">
      <w:bodyDiv w:val="1"/>
      <w:marLeft w:val="0"/>
      <w:marRight w:val="0"/>
      <w:marTop w:val="0"/>
      <w:marBottom w:val="0"/>
      <w:divBdr>
        <w:top w:val="none" w:sz="0" w:space="0" w:color="auto"/>
        <w:left w:val="none" w:sz="0" w:space="0" w:color="auto"/>
        <w:bottom w:val="none" w:sz="0" w:space="0" w:color="auto"/>
        <w:right w:val="none" w:sz="0" w:space="0" w:color="auto"/>
      </w:divBdr>
    </w:div>
    <w:div w:id="33164667">
      <w:bodyDiv w:val="1"/>
      <w:marLeft w:val="0"/>
      <w:marRight w:val="0"/>
      <w:marTop w:val="0"/>
      <w:marBottom w:val="0"/>
      <w:divBdr>
        <w:top w:val="none" w:sz="0" w:space="0" w:color="auto"/>
        <w:left w:val="none" w:sz="0" w:space="0" w:color="auto"/>
        <w:bottom w:val="none" w:sz="0" w:space="0" w:color="auto"/>
        <w:right w:val="none" w:sz="0" w:space="0" w:color="auto"/>
      </w:divBdr>
    </w:div>
    <w:div w:id="93913418">
      <w:bodyDiv w:val="1"/>
      <w:marLeft w:val="0"/>
      <w:marRight w:val="0"/>
      <w:marTop w:val="0"/>
      <w:marBottom w:val="0"/>
      <w:divBdr>
        <w:top w:val="none" w:sz="0" w:space="0" w:color="auto"/>
        <w:left w:val="none" w:sz="0" w:space="0" w:color="auto"/>
        <w:bottom w:val="none" w:sz="0" w:space="0" w:color="auto"/>
        <w:right w:val="none" w:sz="0" w:space="0" w:color="auto"/>
      </w:divBdr>
    </w:div>
    <w:div w:id="95179739">
      <w:bodyDiv w:val="1"/>
      <w:marLeft w:val="0"/>
      <w:marRight w:val="0"/>
      <w:marTop w:val="0"/>
      <w:marBottom w:val="0"/>
      <w:divBdr>
        <w:top w:val="none" w:sz="0" w:space="0" w:color="auto"/>
        <w:left w:val="none" w:sz="0" w:space="0" w:color="auto"/>
        <w:bottom w:val="none" w:sz="0" w:space="0" w:color="auto"/>
        <w:right w:val="none" w:sz="0" w:space="0" w:color="auto"/>
      </w:divBdr>
    </w:div>
    <w:div w:id="101339758">
      <w:bodyDiv w:val="1"/>
      <w:marLeft w:val="0"/>
      <w:marRight w:val="0"/>
      <w:marTop w:val="0"/>
      <w:marBottom w:val="0"/>
      <w:divBdr>
        <w:top w:val="none" w:sz="0" w:space="0" w:color="auto"/>
        <w:left w:val="none" w:sz="0" w:space="0" w:color="auto"/>
        <w:bottom w:val="none" w:sz="0" w:space="0" w:color="auto"/>
        <w:right w:val="none" w:sz="0" w:space="0" w:color="auto"/>
      </w:divBdr>
      <w:divsChild>
        <w:div w:id="154688786">
          <w:marLeft w:val="446"/>
          <w:marRight w:val="0"/>
          <w:marTop w:val="0"/>
          <w:marBottom w:val="0"/>
          <w:divBdr>
            <w:top w:val="none" w:sz="0" w:space="0" w:color="auto"/>
            <w:left w:val="none" w:sz="0" w:space="0" w:color="auto"/>
            <w:bottom w:val="none" w:sz="0" w:space="0" w:color="auto"/>
            <w:right w:val="none" w:sz="0" w:space="0" w:color="auto"/>
          </w:divBdr>
        </w:div>
        <w:div w:id="529531302">
          <w:marLeft w:val="446"/>
          <w:marRight w:val="0"/>
          <w:marTop w:val="0"/>
          <w:marBottom w:val="0"/>
          <w:divBdr>
            <w:top w:val="none" w:sz="0" w:space="0" w:color="auto"/>
            <w:left w:val="none" w:sz="0" w:space="0" w:color="auto"/>
            <w:bottom w:val="none" w:sz="0" w:space="0" w:color="auto"/>
            <w:right w:val="none" w:sz="0" w:space="0" w:color="auto"/>
          </w:divBdr>
        </w:div>
        <w:div w:id="543106593">
          <w:marLeft w:val="446"/>
          <w:marRight w:val="0"/>
          <w:marTop w:val="0"/>
          <w:marBottom w:val="0"/>
          <w:divBdr>
            <w:top w:val="none" w:sz="0" w:space="0" w:color="auto"/>
            <w:left w:val="none" w:sz="0" w:space="0" w:color="auto"/>
            <w:bottom w:val="none" w:sz="0" w:space="0" w:color="auto"/>
            <w:right w:val="none" w:sz="0" w:space="0" w:color="auto"/>
          </w:divBdr>
        </w:div>
        <w:div w:id="729884935">
          <w:marLeft w:val="446"/>
          <w:marRight w:val="0"/>
          <w:marTop w:val="0"/>
          <w:marBottom w:val="0"/>
          <w:divBdr>
            <w:top w:val="none" w:sz="0" w:space="0" w:color="auto"/>
            <w:left w:val="none" w:sz="0" w:space="0" w:color="auto"/>
            <w:bottom w:val="none" w:sz="0" w:space="0" w:color="auto"/>
            <w:right w:val="none" w:sz="0" w:space="0" w:color="auto"/>
          </w:divBdr>
        </w:div>
      </w:divsChild>
    </w:div>
    <w:div w:id="112016452">
      <w:bodyDiv w:val="1"/>
      <w:marLeft w:val="0"/>
      <w:marRight w:val="0"/>
      <w:marTop w:val="0"/>
      <w:marBottom w:val="0"/>
      <w:divBdr>
        <w:top w:val="none" w:sz="0" w:space="0" w:color="auto"/>
        <w:left w:val="none" w:sz="0" w:space="0" w:color="auto"/>
        <w:bottom w:val="none" w:sz="0" w:space="0" w:color="auto"/>
        <w:right w:val="none" w:sz="0" w:space="0" w:color="auto"/>
      </w:divBdr>
    </w:div>
    <w:div w:id="167059416">
      <w:bodyDiv w:val="1"/>
      <w:marLeft w:val="0"/>
      <w:marRight w:val="0"/>
      <w:marTop w:val="0"/>
      <w:marBottom w:val="0"/>
      <w:divBdr>
        <w:top w:val="none" w:sz="0" w:space="0" w:color="auto"/>
        <w:left w:val="none" w:sz="0" w:space="0" w:color="auto"/>
        <w:bottom w:val="none" w:sz="0" w:space="0" w:color="auto"/>
        <w:right w:val="none" w:sz="0" w:space="0" w:color="auto"/>
      </w:divBdr>
    </w:div>
    <w:div w:id="240722951">
      <w:bodyDiv w:val="1"/>
      <w:marLeft w:val="0"/>
      <w:marRight w:val="0"/>
      <w:marTop w:val="0"/>
      <w:marBottom w:val="0"/>
      <w:divBdr>
        <w:top w:val="none" w:sz="0" w:space="0" w:color="auto"/>
        <w:left w:val="none" w:sz="0" w:space="0" w:color="auto"/>
        <w:bottom w:val="none" w:sz="0" w:space="0" w:color="auto"/>
        <w:right w:val="none" w:sz="0" w:space="0" w:color="auto"/>
      </w:divBdr>
    </w:div>
    <w:div w:id="260458592">
      <w:bodyDiv w:val="1"/>
      <w:marLeft w:val="0"/>
      <w:marRight w:val="0"/>
      <w:marTop w:val="0"/>
      <w:marBottom w:val="0"/>
      <w:divBdr>
        <w:top w:val="none" w:sz="0" w:space="0" w:color="auto"/>
        <w:left w:val="none" w:sz="0" w:space="0" w:color="auto"/>
        <w:bottom w:val="none" w:sz="0" w:space="0" w:color="auto"/>
        <w:right w:val="none" w:sz="0" w:space="0" w:color="auto"/>
      </w:divBdr>
    </w:div>
    <w:div w:id="266819050">
      <w:bodyDiv w:val="1"/>
      <w:marLeft w:val="0"/>
      <w:marRight w:val="0"/>
      <w:marTop w:val="0"/>
      <w:marBottom w:val="0"/>
      <w:divBdr>
        <w:top w:val="none" w:sz="0" w:space="0" w:color="auto"/>
        <w:left w:val="none" w:sz="0" w:space="0" w:color="auto"/>
        <w:bottom w:val="none" w:sz="0" w:space="0" w:color="auto"/>
        <w:right w:val="none" w:sz="0" w:space="0" w:color="auto"/>
      </w:divBdr>
      <w:divsChild>
        <w:div w:id="1178883445">
          <w:marLeft w:val="0"/>
          <w:marRight w:val="0"/>
          <w:marTop w:val="0"/>
          <w:marBottom w:val="0"/>
          <w:divBdr>
            <w:top w:val="none" w:sz="0" w:space="0" w:color="auto"/>
            <w:left w:val="none" w:sz="0" w:space="0" w:color="auto"/>
            <w:bottom w:val="none" w:sz="0" w:space="0" w:color="auto"/>
            <w:right w:val="none" w:sz="0" w:space="0" w:color="auto"/>
          </w:divBdr>
          <w:divsChild>
            <w:div w:id="6406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644932">
      <w:bodyDiv w:val="1"/>
      <w:marLeft w:val="0"/>
      <w:marRight w:val="0"/>
      <w:marTop w:val="0"/>
      <w:marBottom w:val="0"/>
      <w:divBdr>
        <w:top w:val="none" w:sz="0" w:space="0" w:color="auto"/>
        <w:left w:val="none" w:sz="0" w:space="0" w:color="auto"/>
        <w:bottom w:val="none" w:sz="0" w:space="0" w:color="auto"/>
        <w:right w:val="none" w:sz="0" w:space="0" w:color="auto"/>
      </w:divBdr>
    </w:div>
    <w:div w:id="336734876">
      <w:bodyDiv w:val="1"/>
      <w:marLeft w:val="0"/>
      <w:marRight w:val="0"/>
      <w:marTop w:val="0"/>
      <w:marBottom w:val="0"/>
      <w:divBdr>
        <w:top w:val="none" w:sz="0" w:space="0" w:color="auto"/>
        <w:left w:val="none" w:sz="0" w:space="0" w:color="auto"/>
        <w:bottom w:val="none" w:sz="0" w:space="0" w:color="auto"/>
        <w:right w:val="none" w:sz="0" w:space="0" w:color="auto"/>
      </w:divBdr>
    </w:div>
    <w:div w:id="356662128">
      <w:bodyDiv w:val="1"/>
      <w:marLeft w:val="0"/>
      <w:marRight w:val="0"/>
      <w:marTop w:val="0"/>
      <w:marBottom w:val="0"/>
      <w:divBdr>
        <w:top w:val="none" w:sz="0" w:space="0" w:color="auto"/>
        <w:left w:val="none" w:sz="0" w:space="0" w:color="auto"/>
        <w:bottom w:val="none" w:sz="0" w:space="0" w:color="auto"/>
        <w:right w:val="none" w:sz="0" w:space="0" w:color="auto"/>
      </w:divBdr>
    </w:div>
    <w:div w:id="369916892">
      <w:bodyDiv w:val="1"/>
      <w:marLeft w:val="0"/>
      <w:marRight w:val="0"/>
      <w:marTop w:val="0"/>
      <w:marBottom w:val="0"/>
      <w:divBdr>
        <w:top w:val="none" w:sz="0" w:space="0" w:color="auto"/>
        <w:left w:val="none" w:sz="0" w:space="0" w:color="auto"/>
        <w:bottom w:val="none" w:sz="0" w:space="0" w:color="auto"/>
        <w:right w:val="none" w:sz="0" w:space="0" w:color="auto"/>
      </w:divBdr>
    </w:div>
    <w:div w:id="370152569">
      <w:bodyDiv w:val="1"/>
      <w:marLeft w:val="0"/>
      <w:marRight w:val="0"/>
      <w:marTop w:val="0"/>
      <w:marBottom w:val="0"/>
      <w:divBdr>
        <w:top w:val="none" w:sz="0" w:space="0" w:color="auto"/>
        <w:left w:val="none" w:sz="0" w:space="0" w:color="auto"/>
        <w:bottom w:val="none" w:sz="0" w:space="0" w:color="auto"/>
        <w:right w:val="none" w:sz="0" w:space="0" w:color="auto"/>
      </w:divBdr>
    </w:div>
    <w:div w:id="388577388">
      <w:bodyDiv w:val="1"/>
      <w:marLeft w:val="0"/>
      <w:marRight w:val="0"/>
      <w:marTop w:val="0"/>
      <w:marBottom w:val="0"/>
      <w:divBdr>
        <w:top w:val="none" w:sz="0" w:space="0" w:color="auto"/>
        <w:left w:val="none" w:sz="0" w:space="0" w:color="auto"/>
        <w:bottom w:val="none" w:sz="0" w:space="0" w:color="auto"/>
        <w:right w:val="none" w:sz="0" w:space="0" w:color="auto"/>
      </w:divBdr>
    </w:div>
    <w:div w:id="400761989">
      <w:bodyDiv w:val="1"/>
      <w:marLeft w:val="0"/>
      <w:marRight w:val="0"/>
      <w:marTop w:val="0"/>
      <w:marBottom w:val="0"/>
      <w:divBdr>
        <w:top w:val="none" w:sz="0" w:space="0" w:color="auto"/>
        <w:left w:val="none" w:sz="0" w:space="0" w:color="auto"/>
        <w:bottom w:val="none" w:sz="0" w:space="0" w:color="auto"/>
        <w:right w:val="none" w:sz="0" w:space="0" w:color="auto"/>
      </w:divBdr>
    </w:div>
    <w:div w:id="411853994">
      <w:bodyDiv w:val="1"/>
      <w:marLeft w:val="0"/>
      <w:marRight w:val="0"/>
      <w:marTop w:val="0"/>
      <w:marBottom w:val="0"/>
      <w:divBdr>
        <w:top w:val="none" w:sz="0" w:space="0" w:color="auto"/>
        <w:left w:val="none" w:sz="0" w:space="0" w:color="auto"/>
        <w:bottom w:val="none" w:sz="0" w:space="0" w:color="auto"/>
        <w:right w:val="none" w:sz="0" w:space="0" w:color="auto"/>
      </w:divBdr>
    </w:div>
    <w:div w:id="417287426">
      <w:bodyDiv w:val="1"/>
      <w:marLeft w:val="0"/>
      <w:marRight w:val="0"/>
      <w:marTop w:val="0"/>
      <w:marBottom w:val="0"/>
      <w:divBdr>
        <w:top w:val="none" w:sz="0" w:space="0" w:color="auto"/>
        <w:left w:val="none" w:sz="0" w:space="0" w:color="auto"/>
        <w:bottom w:val="none" w:sz="0" w:space="0" w:color="auto"/>
        <w:right w:val="none" w:sz="0" w:space="0" w:color="auto"/>
      </w:divBdr>
    </w:div>
    <w:div w:id="433013955">
      <w:bodyDiv w:val="1"/>
      <w:marLeft w:val="0"/>
      <w:marRight w:val="0"/>
      <w:marTop w:val="0"/>
      <w:marBottom w:val="0"/>
      <w:divBdr>
        <w:top w:val="none" w:sz="0" w:space="0" w:color="auto"/>
        <w:left w:val="none" w:sz="0" w:space="0" w:color="auto"/>
        <w:bottom w:val="none" w:sz="0" w:space="0" w:color="auto"/>
        <w:right w:val="none" w:sz="0" w:space="0" w:color="auto"/>
      </w:divBdr>
    </w:div>
    <w:div w:id="435441487">
      <w:bodyDiv w:val="1"/>
      <w:marLeft w:val="0"/>
      <w:marRight w:val="0"/>
      <w:marTop w:val="0"/>
      <w:marBottom w:val="0"/>
      <w:divBdr>
        <w:top w:val="none" w:sz="0" w:space="0" w:color="auto"/>
        <w:left w:val="none" w:sz="0" w:space="0" w:color="auto"/>
        <w:bottom w:val="none" w:sz="0" w:space="0" w:color="auto"/>
        <w:right w:val="none" w:sz="0" w:space="0" w:color="auto"/>
      </w:divBdr>
    </w:div>
    <w:div w:id="470101867">
      <w:bodyDiv w:val="1"/>
      <w:marLeft w:val="0"/>
      <w:marRight w:val="0"/>
      <w:marTop w:val="0"/>
      <w:marBottom w:val="0"/>
      <w:divBdr>
        <w:top w:val="none" w:sz="0" w:space="0" w:color="auto"/>
        <w:left w:val="none" w:sz="0" w:space="0" w:color="auto"/>
        <w:bottom w:val="none" w:sz="0" w:space="0" w:color="auto"/>
        <w:right w:val="none" w:sz="0" w:space="0" w:color="auto"/>
      </w:divBdr>
      <w:divsChild>
        <w:div w:id="1313176058">
          <w:marLeft w:val="0"/>
          <w:marRight w:val="0"/>
          <w:marTop w:val="0"/>
          <w:marBottom w:val="0"/>
          <w:divBdr>
            <w:top w:val="none" w:sz="0" w:space="0" w:color="auto"/>
            <w:left w:val="none" w:sz="0" w:space="0" w:color="auto"/>
            <w:bottom w:val="none" w:sz="0" w:space="0" w:color="auto"/>
            <w:right w:val="none" w:sz="0" w:space="0" w:color="auto"/>
          </w:divBdr>
          <w:divsChild>
            <w:div w:id="16502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44630">
      <w:bodyDiv w:val="1"/>
      <w:marLeft w:val="0"/>
      <w:marRight w:val="0"/>
      <w:marTop w:val="0"/>
      <w:marBottom w:val="0"/>
      <w:divBdr>
        <w:top w:val="none" w:sz="0" w:space="0" w:color="auto"/>
        <w:left w:val="none" w:sz="0" w:space="0" w:color="auto"/>
        <w:bottom w:val="none" w:sz="0" w:space="0" w:color="auto"/>
        <w:right w:val="none" w:sz="0" w:space="0" w:color="auto"/>
      </w:divBdr>
    </w:div>
    <w:div w:id="542443534">
      <w:bodyDiv w:val="1"/>
      <w:marLeft w:val="0"/>
      <w:marRight w:val="0"/>
      <w:marTop w:val="0"/>
      <w:marBottom w:val="0"/>
      <w:divBdr>
        <w:top w:val="none" w:sz="0" w:space="0" w:color="auto"/>
        <w:left w:val="none" w:sz="0" w:space="0" w:color="auto"/>
        <w:bottom w:val="none" w:sz="0" w:space="0" w:color="auto"/>
        <w:right w:val="none" w:sz="0" w:space="0" w:color="auto"/>
      </w:divBdr>
    </w:div>
    <w:div w:id="558636737">
      <w:bodyDiv w:val="1"/>
      <w:marLeft w:val="0"/>
      <w:marRight w:val="0"/>
      <w:marTop w:val="0"/>
      <w:marBottom w:val="0"/>
      <w:divBdr>
        <w:top w:val="none" w:sz="0" w:space="0" w:color="auto"/>
        <w:left w:val="none" w:sz="0" w:space="0" w:color="auto"/>
        <w:bottom w:val="none" w:sz="0" w:space="0" w:color="auto"/>
        <w:right w:val="none" w:sz="0" w:space="0" w:color="auto"/>
      </w:divBdr>
    </w:div>
    <w:div w:id="574586861">
      <w:bodyDiv w:val="1"/>
      <w:marLeft w:val="0"/>
      <w:marRight w:val="0"/>
      <w:marTop w:val="0"/>
      <w:marBottom w:val="0"/>
      <w:divBdr>
        <w:top w:val="none" w:sz="0" w:space="0" w:color="auto"/>
        <w:left w:val="none" w:sz="0" w:space="0" w:color="auto"/>
        <w:bottom w:val="none" w:sz="0" w:space="0" w:color="auto"/>
        <w:right w:val="none" w:sz="0" w:space="0" w:color="auto"/>
      </w:divBdr>
    </w:div>
    <w:div w:id="574708937">
      <w:bodyDiv w:val="1"/>
      <w:marLeft w:val="0"/>
      <w:marRight w:val="0"/>
      <w:marTop w:val="0"/>
      <w:marBottom w:val="0"/>
      <w:divBdr>
        <w:top w:val="none" w:sz="0" w:space="0" w:color="auto"/>
        <w:left w:val="none" w:sz="0" w:space="0" w:color="auto"/>
        <w:bottom w:val="none" w:sz="0" w:space="0" w:color="auto"/>
        <w:right w:val="none" w:sz="0" w:space="0" w:color="auto"/>
      </w:divBdr>
    </w:div>
    <w:div w:id="647172457">
      <w:bodyDiv w:val="1"/>
      <w:marLeft w:val="0"/>
      <w:marRight w:val="0"/>
      <w:marTop w:val="0"/>
      <w:marBottom w:val="0"/>
      <w:divBdr>
        <w:top w:val="none" w:sz="0" w:space="0" w:color="auto"/>
        <w:left w:val="none" w:sz="0" w:space="0" w:color="auto"/>
        <w:bottom w:val="none" w:sz="0" w:space="0" w:color="auto"/>
        <w:right w:val="none" w:sz="0" w:space="0" w:color="auto"/>
      </w:divBdr>
      <w:divsChild>
        <w:div w:id="2011713065">
          <w:marLeft w:val="0"/>
          <w:marRight w:val="0"/>
          <w:marTop w:val="0"/>
          <w:marBottom w:val="0"/>
          <w:divBdr>
            <w:top w:val="none" w:sz="0" w:space="0" w:color="auto"/>
            <w:left w:val="none" w:sz="0" w:space="0" w:color="auto"/>
            <w:bottom w:val="none" w:sz="0" w:space="0" w:color="auto"/>
            <w:right w:val="none" w:sz="0" w:space="0" w:color="auto"/>
          </w:divBdr>
          <w:divsChild>
            <w:div w:id="42862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6085">
      <w:bodyDiv w:val="1"/>
      <w:marLeft w:val="0"/>
      <w:marRight w:val="0"/>
      <w:marTop w:val="0"/>
      <w:marBottom w:val="0"/>
      <w:divBdr>
        <w:top w:val="none" w:sz="0" w:space="0" w:color="auto"/>
        <w:left w:val="none" w:sz="0" w:space="0" w:color="auto"/>
        <w:bottom w:val="none" w:sz="0" w:space="0" w:color="auto"/>
        <w:right w:val="none" w:sz="0" w:space="0" w:color="auto"/>
      </w:divBdr>
    </w:div>
    <w:div w:id="699820003">
      <w:bodyDiv w:val="1"/>
      <w:marLeft w:val="0"/>
      <w:marRight w:val="0"/>
      <w:marTop w:val="0"/>
      <w:marBottom w:val="0"/>
      <w:divBdr>
        <w:top w:val="none" w:sz="0" w:space="0" w:color="auto"/>
        <w:left w:val="none" w:sz="0" w:space="0" w:color="auto"/>
        <w:bottom w:val="none" w:sz="0" w:space="0" w:color="auto"/>
        <w:right w:val="none" w:sz="0" w:space="0" w:color="auto"/>
      </w:divBdr>
    </w:div>
    <w:div w:id="759834529">
      <w:bodyDiv w:val="1"/>
      <w:marLeft w:val="0"/>
      <w:marRight w:val="0"/>
      <w:marTop w:val="0"/>
      <w:marBottom w:val="0"/>
      <w:divBdr>
        <w:top w:val="none" w:sz="0" w:space="0" w:color="auto"/>
        <w:left w:val="none" w:sz="0" w:space="0" w:color="auto"/>
        <w:bottom w:val="none" w:sz="0" w:space="0" w:color="auto"/>
        <w:right w:val="none" w:sz="0" w:space="0" w:color="auto"/>
      </w:divBdr>
    </w:div>
    <w:div w:id="825509164">
      <w:bodyDiv w:val="1"/>
      <w:marLeft w:val="0"/>
      <w:marRight w:val="0"/>
      <w:marTop w:val="0"/>
      <w:marBottom w:val="0"/>
      <w:divBdr>
        <w:top w:val="none" w:sz="0" w:space="0" w:color="auto"/>
        <w:left w:val="none" w:sz="0" w:space="0" w:color="auto"/>
        <w:bottom w:val="none" w:sz="0" w:space="0" w:color="auto"/>
        <w:right w:val="none" w:sz="0" w:space="0" w:color="auto"/>
      </w:divBdr>
    </w:div>
    <w:div w:id="855776215">
      <w:bodyDiv w:val="1"/>
      <w:marLeft w:val="0"/>
      <w:marRight w:val="0"/>
      <w:marTop w:val="0"/>
      <w:marBottom w:val="0"/>
      <w:divBdr>
        <w:top w:val="none" w:sz="0" w:space="0" w:color="auto"/>
        <w:left w:val="none" w:sz="0" w:space="0" w:color="auto"/>
        <w:bottom w:val="none" w:sz="0" w:space="0" w:color="auto"/>
        <w:right w:val="none" w:sz="0" w:space="0" w:color="auto"/>
      </w:divBdr>
    </w:div>
    <w:div w:id="881283708">
      <w:bodyDiv w:val="1"/>
      <w:marLeft w:val="0"/>
      <w:marRight w:val="0"/>
      <w:marTop w:val="0"/>
      <w:marBottom w:val="0"/>
      <w:divBdr>
        <w:top w:val="none" w:sz="0" w:space="0" w:color="auto"/>
        <w:left w:val="none" w:sz="0" w:space="0" w:color="auto"/>
        <w:bottom w:val="none" w:sz="0" w:space="0" w:color="auto"/>
        <w:right w:val="none" w:sz="0" w:space="0" w:color="auto"/>
      </w:divBdr>
    </w:div>
    <w:div w:id="886918847">
      <w:bodyDiv w:val="1"/>
      <w:marLeft w:val="0"/>
      <w:marRight w:val="0"/>
      <w:marTop w:val="0"/>
      <w:marBottom w:val="0"/>
      <w:divBdr>
        <w:top w:val="none" w:sz="0" w:space="0" w:color="auto"/>
        <w:left w:val="none" w:sz="0" w:space="0" w:color="auto"/>
        <w:bottom w:val="none" w:sz="0" w:space="0" w:color="auto"/>
        <w:right w:val="none" w:sz="0" w:space="0" w:color="auto"/>
      </w:divBdr>
    </w:div>
    <w:div w:id="890967169">
      <w:bodyDiv w:val="1"/>
      <w:marLeft w:val="0"/>
      <w:marRight w:val="0"/>
      <w:marTop w:val="0"/>
      <w:marBottom w:val="0"/>
      <w:divBdr>
        <w:top w:val="none" w:sz="0" w:space="0" w:color="auto"/>
        <w:left w:val="none" w:sz="0" w:space="0" w:color="auto"/>
        <w:bottom w:val="none" w:sz="0" w:space="0" w:color="auto"/>
        <w:right w:val="none" w:sz="0" w:space="0" w:color="auto"/>
      </w:divBdr>
    </w:div>
    <w:div w:id="986788900">
      <w:bodyDiv w:val="1"/>
      <w:marLeft w:val="0"/>
      <w:marRight w:val="0"/>
      <w:marTop w:val="0"/>
      <w:marBottom w:val="0"/>
      <w:divBdr>
        <w:top w:val="none" w:sz="0" w:space="0" w:color="auto"/>
        <w:left w:val="none" w:sz="0" w:space="0" w:color="auto"/>
        <w:bottom w:val="none" w:sz="0" w:space="0" w:color="auto"/>
        <w:right w:val="none" w:sz="0" w:space="0" w:color="auto"/>
      </w:divBdr>
    </w:div>
    <w:div w:id="1011444307">
      <w:bodyDiv w:val="1"/>
      <w:marLeft w:val="0"/>
      <w:marRight w:val="0"/>
      <w:marTop w:val="0"/>
      <w:marBottom w:val="0"/>
      <w:divBdr>
        <w:top w:val="none" w:sz="0" w:space="0" w:color="auto"/>
        <w:left w:val="none" w:sz="0" w:space="0" w:color="auto"/>
        <w:bottom w:val="none" w:sz="0" w:space="0" w:color="auto"/>
        <w:right w:val="none" w:sz="0" w:space="0" w:color="auto"/>
      </w:divBdr>
    </w:div>
    <w:div w:id="1016493412">
      <w:bodyDiv w:val="1"/>
      <w:marLeft w:val="0"/>
      <w:marRight w:val="0"/>
      <w:marTop w:val="0"/>
      <w:marBottom w:val="0"/>
      <w:divBdr>
        <w:top w:val="none" w:sz="0" w:space="0" w:color="auto"/>
        <w:left w:val="none" w:sz="0" w:space="0" w:color="auto"/>
        <w:bottom w:val="none" w:sz="0" w:space="0" w:color="auto"/>
        <w:right w:val="none" w:sz="0" w:space="0" w:color="auto"/>
      </w:divBdr>
    </w:div>
    <w:div w:id="1029451535">
      <w:bodyDiv w:val="1"/>
      <w:marLeft w:val="0"/>
      <w:marRight w:val="0"/>
      <w:marTop w:val="0"/>
      <w:marBottom w:val="0"/>
      <w:divBdr>
        <w:top w:val="none" w:sz="0" w:space="0" w:color="auto"/>
        <w:left w:val="none" w:sz="0" w:space="0" w:color="auto"/>
        <w:bottom w:val="none" w:sz="0" w:space="0" w:color="auto"/>
        <w:right w:val="none" w:sz="0" w:space="0" w:color="auto"/>
      </w:divBdr>
    </w:div>
    <w:div w:id="1039168144">
      <w:bodyDiv w:val="1"/>
      <w:marLeft w:val="0"/>
      <w:marRight w:val="0"/>
      <w:marTop w:val="0"/>
      <w:marBottom w:val="0"/>
      <w:divBdr>
        <w:top w:val="none" w:sz="0" w:space="0" w:color="auto"/>
        <w:left w:val="none" w:sz="0" w:space="0" w:color="auto"/>
        <w:bottom w:val="none" w:sz="0" w:space="0" w:color="auto"/>
        <w:right w:val="none" w:sz="0" w:space="0" w:color="auto"/>
      </w:divBdr>
    </w:div>
    <w:div w:id="1133183106">
      <w:bodyDiv w:val="1"/>
      <w:marLeft w:val="0"/>
      <w:marRight w:val="0"/>
      <w:marTop w:val="0"/>
      <w:marBottom w:val="0"/>
      <w:divBdr>
        <w:top w:val="none" w:sz="0" w:space="0" w:color="auto"/>
        <w:left w:val="none" w:sz="0" w:space="0" w:color="auto"/>
        <w:bottom w:val="none" w:sz="0" w:space="0" w:color="auto"/>
        <w:right w:val="none" w:sz="0" w:space="0" w:color="auto"/>
      </w:divBdr>
    </w:div>
    <w:div w:id="1140533280">
      <w:bodyDiv w:val="1"/>
      <w:marLeft w:val="0"/>
      <w:marRight w:val="0"/>
      <w:marTop w:val="0"/>
      <w:marBottom w:val="0"/>
      <w:divBdr>
        <w:top w:val="none" w:sz="0" w:space="0" w:color="auto"/>
        <w:left w:val="none" w:sz="0" w:space="0" w:color="auto"/>
        <w:bottom w:val="none" w:sz="0" w:space="0" w:color="auto"/>
        <w:right w:val="none" w:sz="0" w:space="0" w:color="auto"/>
      </w:divBdr>
    </w:div>
    <w:div w:id="1321040004">
      <w:bodyDiv w:val="1"/>
      <w:marLeft w:val="0"/>
      <w:marRight w:val="0"/>
      <w:marTop w:val="0"/>
      <w:marBottom w:val="0"/>
      <w:divBdr>
        <w:top w:val="none" w:sz="0" w:space="0" w:color="auto"/>
        <w:left w:val="none" w:sz="0" w:space="0" w:color="auto"/>
        <w:bottom w:val="none" w:sz="0" w:space="0" w:color="auto"/>
        <w:right w:val="none" w:sz="0" w:space="0" w:color="auto"/>
      </w:divBdr>
    </w:div>
    <w:div w:id="1342125604">
      <w:bodyDiv w:val="1"/>
      <w:marLeft w:val="0"/>
      <w:marRight w:val="0"/>
      <w:marTop w:val="0"/>
      <w:marBottom w:val="0"/>
      <w:divBdr>
        <w:top w:val="none" w:sz="0" w:space="0" w:color="auto"/>
        <w:left w:val="none" w:sz="0" w:space="0" w:color="auto"/>
        <w:bottom w:val="none" w:sz="0" w:space="0" w:color="auto"/>
        <w:right w:val="none" w:sz="0" w:space="0" w:color="auto"/>
      </w:divBdr>
    </w:div>
    <w:div w:id="1398362855">
      <w:bodyDiv w:val="1"/>
      <w:marLeft w:val="0"/>
      <w:marRight w:val="0"/>
      <w:marTop w:val="0"/>
      <w:marBottom w:val="0"/>
      <w:divBdr>
        <w:top w:val="none" w:sz="0" w:space="0" w:color="auto"/>
        <w:left w:val="none" w:sz="0" w:space="0" w:color="auto"/>
        <w:bottom w:val="none" w:sz="0" w:space="0" w:color="auto"/>
        <w:right w:val="none" w:sz="0" w:space="0" w:color="auto"/>
      </w:divBdr>
    </w:div>
    <w:div w:id="1434671003">
      <w:bodyDiv w:val="1"/>
      <w:marLeft w:val="0"/>
      <w:marRight w:val="0"/>
      <w:marTop w:val="0"/>
      <w:marBottom w:val="0"/>
      <w:divBdr>
        <w:top w:val="none" w:sz="0" w:space="0" w:color="auto"/>
        <w:left w:val="none" w:sz="0" w:space="0" w:color="auto"/>
        <w:bottom w:val="none" w:sz="0" w:space="0" w:color="auto"/>
        <w:right w:val="none" w:sz="0" w:space="0" w:color="auto"/>
      </w:divBdr>
    </w:div>
    <w:div w:id="1444109358">
      <w:bodyDiv w:val="1"/>
      <w:marLeft w:val="0"/>
      <w:marRight w:val="0"/>
      <w:marTop w:val="0"/>
      <w:marBottom w:val="0"/>
      <w:divBdr>
        <w:top w:val="none" w:sz="0" w:space="0" w:color="auto"/>
        <w:left w:val="none" w:sz="0" w:space="0" w:color="auto"/>
        <w:bottom w:val="none" w:sz="0" w:space="0" w:color="auto"/>
        <w:right w:val="none" w:sz="0" w:space="0" w:color="auto"/>
      </w:divBdr>
    </w:div>
    <w:div w:id="1465853330">
      <w:bodyDiv w:val="1"/>
      <w:marLeft w:val="0"/>
      <w:marRight w:val="0"/>
      <w:marTop w:val="0"/>
      <w:marBottom w:val="0"/>
      <w:divBdr>
        <w:top w:val="none" w:sz="0" w:space="0" w:color="auto"/>
        <w:left w:val="none" w:sz="0" w:space="0" w:color="auto"/>
        <w:bottom w:val="none" w:sz="0" w:space="0" w:color="auto"/>
        <w:right w:val="none" w:sz="0" w:space="0" w:color="auto"/>
      </w:divBdr>
      <w:divsChild>
        <w:div w:id="766001746">
          <w:marLeft w:val="0"/>
          <w:marRight w:val="0"/>
          <w:marTop w:val="0"/>
          <w:marBottom w:val="0"/>
          <w:divBdr>
            <w:top w:val="none" w:sz="0" w:space="0" w:color="auto"/>
            <w:left w:val="none" w:sz="0" w:space="0" w:color="auto"/>
            <w:bottom w:val="none" w:sz="0" w:space="0" w:color="auto"/>
            <w:right w:val="none" w:sz="0" w:space="0" w:color="auto"/>
          </w:divBdr>
          <w:divsChild>
            <w:div w:id="122887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66362">
      <w:bodyDiv w:val="1"/>
      <w:marLeft w:val="0"/>
      <w:marRight w:val="0"/>
      <w:marTop w:val="0"/>
      <w:marBottom w:val="0"/>
      <w:divBdr>
        <w:top w:val="none" w:sz="0" w:space="0" w:color="auto"/>
        <w:left w:val="none" w:sz="0" w:space="0" w:color="auto"/>
        <w:bottom w:val="none" w:sz="0" w:space="0" w:color="auto"/>
        <w:right w:val="none" w:sz="0" w:space="0" w:color="auto"/>
      </w:divBdr>
    </w:div>
    <w:div w:id="1495798684">
      <w:bodyDiv w:val="1"/>
      <w:marLeft w:val="0"/>
      <w:marRight w:val="0"/>
      <w:marTop w:val="0"/>
      <w:marBottom w:val="0"/>
      <w:divBdr>
        <w:top w:val="none" w:sz="0" w:space="0" w:color="auto"/>
        <w:left w:val="none" w:sz="0" w:space="0" w:color="auto"/>
        <w:bottom w:val="none" w:sz="0" w:space="0" w:color="auto"/>
        <w:right w:val="none" w:sz="0" w:space="0" w:color="auto"/>
      </w:divBdr>
    </w:div>
    <w:div w:id="1510677679">
      <w:bodyDiv w:val="1"/>
      <w:marLeft w:val="0"/>
      <w:marRight w:val="0"/>
      <w:marTop w:val="0"/>
      <w:marBottom w:val="0"/>
      <w:divBdr>
        <w:top w:val="none" w:sz="0" w:space="0" w:color="auto"/>
        <w:left w:val="none" w:sz="0" w:space="0" w:color="auto"/>
        <w:bottom w:val="none" w:sz="0" w:space="0" w:color="auto"/>
        <w:right w:val="none" w:sz="0" w:space="0" w:color="auto"/>
      </w:divBdr>
    </w:div>
    <w:div w:id="1514954969">
      <w:bodyDiv w:val="1"/>
      <w:marLeft w:val="0"/>
      <w:marRight w:val="0"/>
      <w:marTop w:val="0"/>
      <w:marBottom w:val="0"/>
      <w:divBdr>
        <w:top w:val="none" w:sz="0" w:space="0" w:color="auto"/>
        <w:left w:val="none" w:sz="0" w:space="0" w:color="auto"/>
        <w:bottom w:val="none" w:sz="0" w:space="0" w:color="auto"/>
        <w:right w:val="none" w:sz="0" w:space="0" w:color="auto"/>
      </w:divBdr>
    </w:div>
    <w:div w:id="1519349059">
      <w:bodyDiv w:val="1"/>
      <w:marLeft w:val="0"/>
      <w:marRight w:val="0"/>
      <w:marTop w:val="0"/>
      <w:marBottom w:val="0"/>
      <w:divBdr>
        <w:top w:val="none" w:sz="0" w:space="0" w:color="auto"/>
        <w:left w:val="none" w:sz="0" w:space="0" w:color="auto"/>
        <w:bottom w:val="none" w:sz="0" w:space="0" w:color="auto"/>
        <w:right w:val="none" w:sz="0" w:space="0" w:color="auto"/>
      </w:divBdr>
    </w:div>
    <w:div w:id="1554998410">
      <w:bodyDiv w:val="1"/>
      <w:marLeft w:val="0"/>
      <w:marRight w:val="0"/>
      <w:marTop w:val="0"/>
      <w:marBottom w:val="0"/>
      <w:divBdr>
        <w:top w:val="none" w:sz="0" w:space="0" w:color="auto"/>
        <w:left w:val="none" w:sz="0" w:space="0" w:color="auto"/>
        <w:bottom w:val="none" w:sz="0" w:space="0" w:color="auto"/>
        <w:right w:val="none" w:sz="0" w:space="0" w:color="auto"/>
      </w:divBdr>
    </w:div>
    <w:div w:id="1596396903">
      <w:bodyDiv w:val="1"/>
      <w:marLeft w:val="0"/>
      <w:marRight w:val="0"/>
      <w:marTop w:val="0"/>
      <w:marBottom w:val="0"/>
      <w:divBdr>
        <w:top w:val="none" w:sz="0" w:space="0" w:color="auto"/>
        <w:left w:val="none" w:sz="0" w:space="0" w:color="auto"/>
        <w:bottom w:val="none" w:sz="0" w:space="0" w:color="auto"/>
        <w:right w:val="none" w:sz="0" w:space="0" w:color="auto"/>
      </w:divBdr>
    </w:div>
    <w:div w:id="1603877421">
      <w:bodyDiv w:val="1"/>
      <w:marLeft w:val="0"/>
      <w:marRight w:val="0"/>
      <w:marTop w:val="0"/>
      <w:marBottom w:val="0"/>
      <w:divBdr>
        <w:top w:val="none" w:sz="0" w:space="0" w:color="auto"/>
        <w:left w:val="none" w:sz="0" w:space="0" w:color="auto"/>
        <w:bottom w:val="none" w:sz="0" w:space="0" w:color="auto"/>
        <w:right w:val="none" w:sz="0" w:space="0" w:color="auto"/>
      </w:divBdr>
      <w:divsChild>
        <w:div w:id="699740066">
          <w:marLeft w:val="0"/>
          <w:marRight w:val="0"/>
          <w:marTop w:val="0"/>
          <w:marBottom w:val="0"/>
          <w:divBdr>
            <w:top w:val="none" w:sz="0" w:space="0" w:color="auto"/>
            <w:left w:val="none" w:sz="0" w:space="0" w:color="auto"/>
            <w:bottom w:val="none" w:sz="0" w:space="0" w:color="auto"/>
            <w:right w:val="none" w:sz="0" w:space="0" w:color="auto"/>
          </w:divBdr>
          <w:divsChild>
            <w:div w:id="4599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85844">
      <w:bodyDiv w:val="1"/>
      <w:marLeft w:val="0"/>
      <w:marRight w:val="0"/>
      <w:marTop w:val="0"/>
      <w:marBottom w:val="0"/>
      <w:divBdr>
        <w:top w:val="none" w:sz="0" w:space="0" w:color="auto"/>
        <w:left w:val="none" w:sz="0" w:space="0" w:color="auto"/>
        <w:bottom w:val="none" w:sz="0" w:space="0" w:color="auto"/>
        <w:right w:val="none" w:sz="0" w:space="0" w:color="auto"/>
      </w:divBdr>
    </w:div>
    <w:div w:id="1636133607">
      <w:bodyDiv w:val="1"/>
      <w:marLeft w:val="0"/>
      <w:marRight w:val="0"/>
      <w:marTop w:val="0"/>
      <w:marBottom w:val="0"/>
      <w:divBdr>
        <w:top w:val="none" w:sz="0" w:space="0" w:color="auto"/>
        <w:left w:val="none" w:sz="0" w:space="0" w:color="auto"/>
        <w:bottom w:val="none" w:sz="0" w:space="0" w:color="auto"/>
        <w:right w:val="none" w:sz="0" w:space="0" w:color="auto"/>
      </w:divBdr>
      <w:divsChild>
        <w:div w:id="1757164607">
          <w:marLeft w:val="1267"/>
          <w:marRight w:val="0"/>
          <w:marTop w:val="0"/>
          <w:marBottom w:val="0"/>
          <w:divBdr>
            <w:top w:val="none" w:sz="0" w:space="0" w:color="auto"/>
            <w:left w:val="none" w:sz="0" w:space="0" w:color="auto"/>
            <w:bottom w:val="none" w:sz="0" w:space="0" w:color="auto"/>
            <w:right w:val="none" w:sz="0" w:space="0" w:color="auto"/>
          </w:divBdr>
        </w:div>
        <w:div w:id="909772386">
          <w:marLeft w:val="1267"/>
          <w:marRight w:val="0"/>
          <w:marTop w:val="0"/>
          <w:marBottom w:val="0"/>
          <w:divBdr>
            <w:top w:val="none" w:sz="0" w:space="0" w:color="auto"/>
            <w:left w:val="none" w:sz="0" w:space="0" w:color="auto"/>
            <w:bottom w:val="none" w:sz="0" w:space="0" w:color="auto"/>
            <w:right w:val="none" w:sz="0" w:space="0" w:color="auto"/>
          </w:divBdr>
        </w:div>
      </w:divsChild>
    </w:div>
    <w:div w:id="1651908715">
      <w:bodyDiv w:val="1"/>
      <w:marLeft w:val="0"/>
      <w:marRight w:val="0"/>
      <w:marTop w:val="0"/>
      <w:marBottom w:val="0"/>
      <w:divBdr>
        <w:top w:val="none" w:sz="0" w:space="0" w:color="auto"/>
        <w:left w:val="none" w:sz="0" w:space="0" w:color="auto"/>
        <w:bottom w:val="none" w:sz="0" w:space="0" w:color="auto"/>
        <w:right w:val="none" w:sz="0" w:space="0" w:color="auto"/>
      </w:divBdr>
    </w:div>
    <w:div w:id="1656565514">
      <w:bodyDiv w:val="1"/>
      <w:marLeft w:val="0"/>
      <w:marRight w:val="0"/>
      <w:marTop w:val="0"/>
      <w:marBottom w:val="0"/>
      <w:divBdr>
        <w:top w:val="none" w:sz="0" w:space="0" w:color="auto"/>
        <w:left w:val="none" w:sz="0" w:space="0" w:color="auto"/>
        <w:bottom w:val="none" w:sz="0" w:space="0" w:color="auto"/>
        <w:right w:val="none" w:sz="0" w:space="0" w:color="auto"/>
      </w:divBdr>
      <w:divsChild>
        <w:div w:id="232014697">
          <w:marLeft w:val="547"/>
          <w:marRight w:val="0"/>
          <w:marTop w:val="106"/>
          <w:marBottom w:val="0"/>
          <w:divBdr>
            <w:top w:val="none" w:sz="0" w:space="0" w:color="auto"/>
            <w:left w:val="none" w:sz="0" w:space="0" w:color="auto"/>
            <w:bottom w:val="none" w:sz="0" w:space="0" w:color="auto"/>
            <w:right w:val="none" w:sz="0" w:space="0" w:color="auto"/>
          </w:divBdr>
        </w:div>
        <w:div w:id="1155954485">
          <w:marLeft w:val="547"/>
          <w:marRight w:val="0"/>
          <w:marTop w:val="106"/>
          <w:marBottom w:val="0"/>
          <w:divBdr>
            <w:top w:val="none" w:sz="0" w:space="0" w:color="auto"/>
            <w:left w:val="none" w:sz="0" w:space="0" w:color="auto"/>
            <w:bottom w:val="none" w:sz="0" w:space="0" w:color="auto"/>
            <w:right w:val="none" w:sz="0" w:space="0" w:color="auto"/>
          </w:divBdr>
        </w:div>
        <w:div w:id="904802031">
          <w:marLeft w:val="547"/>
          <w:marRight w:val="0"/>
          <w:marTop w:val="106"/>
          <w:marBottom w:val="0"/>
          <w:divBdr>
            <w:top w:val="none" w:sz="0" w:space="0" w:color="auto"/>
            <w:left w:val="none" w:sz="0" w:space="0" w:color="auto"/>
            <w:bottom w:val="none" w:sz="0" w:space="0" w:color="auto"/>
            <w:right w:val="none" w:sz="0" w:space="0" w:color="auto"/>
          </w:divBdr>
        </w:div>
        <w:div w:id="86079365">
          <w:marLeft w:val="547"/>
          <w:marRight w:val="0"/>
          <w:marTop w:val="106"/>
          <w:marBottom w:val="0"/>
          <w:divBdr>
            <w:top w:val="none" w:sz="0" w:space="0" w:color="auto"/>
            <w:left w:val="none" w:sz="0" w:space="0" w:color="auto"/>
            <w:bottom w:val="none" w:sz="0" w:space="0" w:color="auto"/>
            <w:right w:val="none" w:sz="0" w:space="0" w:color="auto"/>
          </w:divBdr>
        </w:div>
        <w:div w:id="267784101">
          <w:marLeft w:val="547"/>
          <w:marRight w:val="0"/>
          <w:marTop w:val="106"/>
          <w:marBottom w:val="0"/>
          <w:divBdr>
            <w:top w:val="none" w:sz="0" w:space="0" w:color="auto"/>
            <w:left w:val="none" w:sz="0" w:space="0" w:color="auto"/>
            <w:bottom w:val="none" w:sz="0" w:space="0" w:color="auto"/>
            <w:right w:val="none" w:sz="0" w:space="0" w:color="auto"/>
          </w:divBdr>
        </w:div>
        <w:div w:id="879706940">
          <w:marLeft w:val="547"/>
          <w:marRight w:val="0"/>
          <w:marTop w:val="106"/>
          <w:marBottom w:val="0"/>
          <w:divBdr>
            <w:top w:val="none" w:sz="0" w:space="0" w:color="auto"/>
            <w:left w:val="none" w:sz="0" w:space="0" w:color="auto"/>
            <w:bottom w:val="none" w:sz="0" w:space="0" w:color="auto"/>
            <w:right w:val="none" w:sz="0" w:space="0" w:color="auto"/>
          </w:divBdr>
        </w:div>
      </w:divsChild>
    </w:div>
    <w:div w:id="1688096336">
      <w:bodyDiv w:val="1"/>
      <w:marLeft w:val="0"/>
      <w:marRight w:val="0"/>
      <w:marTop w:val="0"/>
      <w:marBottom w:val="0"/>
      <w:divBdr>
        <w:top w:val="none" w:sz="0" w:space="0" w:color="auto"/>
        <w:left w:val="none" w:sz="0" w:space="0" w:color="auto"/>
        <w:bottom w:val="none" w:sz="0" w:space="0" w:color="auto"/>
        <w:right w:val="none" w:sz="0" w:space="0" w:color="auto"/>
      </w:divBdr>
    </w:div>
    <w:div w:id="1736736398">
      <w:bodyDiv w:val="1"/>
      <w:marLeft w:val="0"/>
      <w:marRight w:val="0"/>
      <w:marTop w:val="0"/>
      <w:marBottom w:val="0"/>
      <w:divBdr>
        <w:top w:val="none" w:sz="0" w:space="0" w:color="auto"/>
        <w:left w:val="none" w:sz="0" w:space="0" w:color="auto"/>
        <w:bottom w:val="none" w:sz="0" w:space="0" w:color="auto"/>
        <w:right w:val="none" w:sz="0" w:space="0" w:color="auto"/>
      </w:divBdr>
      <w:divsChild>
        <w:div w:id="780994503">
          <w:marLeft w:val="0"/>
          <w:marRight w:val="0"/>
          <w:marTop w:val="0"/>
          <w:marBottom w:val="0"/>
          <w:divBdr>
            <w:top w:val="none" w:sz="0" w:space="0" w:color="auto"/>
            <w:left w:val="none" w:sz="0" w:space="0" w:color="auto"/>
            <w:bottom w:val="none" w:sz="0" w:space="0" w:color="auto"/>
            <w:right w:val="none" w:sz="0" w:space="0" w:color="auto"/>
          </w:divBdr>
          <w:divsChild>
            <w:div w:id="40202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5093">
      <w:bodyDiv w:val="1"/>
      <w:marLeft w:val="0"/>
      <w:marRight w:val="0"/>
      <w:marTop w:val="0"/>
      <w:marBottom w:val="0"/>
      <w:divBdr>
        <w:top w:val="none" w:sz="0" w:space="0" w:color="auto"/>
        <w:left w:val="none" w:sz="0" w:space="0" w:color="auto"/>
        <w:bottom w:val="none" w:sz="0" w:space="0" w:color="auto"/>
        <w:right w:val="none" w:sz="0" w:space="0" w:color="auto"/>
      </w:divBdr>
    </w:div>
    <w:div w:id="1776360353">
      <w:bodyDiv w:val="1"/>
      <w:marLeft w:val="0"/>
      <w:marRight w:val="0"/>
      <w:marTop w:val="0"/>
      <w:marBottom w:val="0"/>
      <w:divBdr>
        <w:top w:val="none" w:sz="0" w:space="0" w:color="auto"/>
        <w:left w:val="none" w:sz="0" w:space="0" w:color="auto"/>
        <w:bottom w:val="none" w:sz="0" w:space="0" w:color="auto"/>
        <w:right w:val="none" w:sz="0" w:space="0" w:color="auto"/>
      </w:divBdr>
    </w:div>
    <w:div w:id="1780442778">
      <w:bodyDiv w:val="1"/>
      <w:marLeft w:val="0"/>
      <w:marRight w:val="0"/>
      <w:marTop w:val="0"/>
      <w:marBottom w:val="0"/>
      <w:divBdr>
        <w:top w:val="none" w:sz="0" w:space="0" w:color="auto"/>
        <w:left w:val="none" w:sz="0" w:space="0" w:color="auto"/>
        <w:bottom w:val="none" w:sz="0" w:space="0" w:color="auto"/>
        <w:right w:val="none" w:sz="0" w:space="0" w:color="auto"/>
      </w:divBdr>
    </w:div>
    <w:div w:id="1792161475">
      <w:bodyDiv w:val="1"/>
      <w:marLeft w:val="0"/>
      <w:marRight w:val="0"/>
      <w:marTop w:val="0"/>
      <w:marBottom w:val="0"/>
      <w:divBdr>
        <w:top w:val="none" w:sz="0" w:space="0" w:color="auto"/>
        <w:left w:val="none" w:sz="0" w:space="0" w:color="auto"/>
        <w:bottom w:val="none" w:sz="0" w:space="0" w:color="auto"/>
        <w:right w:val="none" w:sz="0" w:space="0" w:color="auto"/>
      </w:divBdr>
    </w:div>
    <w:div w:id="1808667943">
      <w:bodyDiv w:val="1"/>
      <w:marLeft w:val="0"/>
      <w:marRight w:val="0"/>
      <w:marTop w:val="0"/>
      <w:marBottom w:val="0"/>
      <w:divBdr>
        <w:top w:val="none" w:sz="0" w:space="0" w:color="auto"/>
        <w:left w:val="none" w:sz="0" w:space="0" w:color="auto"/>
        <w:bottom w:val="none" w:sz="0" w:space="0" w:color="auto"/>
        <w:right w:val="none" w:sz="0" w:space="0" w:color="auto"/>
      </w:divBdr>
    </w:div>
    <w:div w:id="1830444867">
      <w:bodyDiv w:val="1"/>
      <w:marLeft w:val="0"/>
      <w:marRight w:val="0"/>
      <w:marTop w:val="0"/>
      <w:marBottom w:val="0"/>
      <w:divBdr>
        <w:top w:val="none" w:sz="0" w:space="0" w:color="auto"/>
        <w:left w:val="none" w:sz="0" w:space="0" w:color="auto"/>
        <w:bottom w:val="none" w:sz="0" w:space="0" w:color="auto"/>
        <w:right w:val="none" w:sz="0" w:space="0" w:color="auto"/>
      </w:divBdr>
    </w:div>
    <w:div w:id="1904219768">
      <w:bodyDiv w:val="1"/>
      <w:marLeft w:val="0"/>
      <w:marRight w:val="0"/>
      <w:marTop w:val="0"/>
      <w:marBottom w:val="0"/>
      <w:divBdr>
        <w:top w:val="none" w:sz="0" w:space="0" w:color="auto"/>
        <w:left w:val="none" w:sz="0" w:space="0" w:color="auto"/>
        <w:bottom w:val="none" w:sz="0" w:space="0" w:color="auto"/>
        <w:right w:val="none" w:sz="0" w:space="0" w:color="auto"/>
      </w:divBdr>
    </w:div>
    <w:div w:id="1955748188">
      <w:bodyDiv w:val="1"/>
      <w:marLeft w:val="0"/>
      <w:marRight w:val="0"/>
      <w:marTop w:val="0"/>
      <w:marBottom w:val="0"/>
      <w:divBdr>
        <w:top w:val="none" w:sz="0" w:space="0" w:color="auto"/>
        <w:left w:val="none" w:sz="0" w:space="0" w:color="auto"/>
        <w:bottom w:val="none" w:sz="0" w:space="0" w:color="auto"/>
        <w:right w:val="none" w:sz="0" w:space="0" w:color="auto"/>
      </w:divBdr>
    </w:div>
    <w:div w:id="1969236547">
      <w:bodyDiv w:val="1"/>
      <w:marLeft w:val="0"/>
      <w:marRight w:val="0"/>
      <w:marTop w:val="0"/>
      <w:marBottom w:val="0"/>
      <w:divBdr>
        <w:top w:val="none" w:sz="0" w:space="0" w:color="auto"/>
        <w:left w:val="none" w:sz="0" w:space="0" w:color="auto"/>
        <w:bottom w:val="none" w:sz="0" w:space="0" w:color="auto"/>
        <w:right w:val="none" w:sz="0" w:space="0" w:color="auto"/>
      </w:divBdr>
    </w:div>
    <w:div w:id="1974484610">
      <w:bodyDiv w:val="1"/>
      <w:marLeft w:val="0"/>
      <w:marRight w:val="0"/>
      <w:marTop w:val="0"/>
      <w:marBottom w:val="0"/>
      <w:divBdr>
        <w:top w:val="none" w:sz="0" w:space="0" w:color="auto"/>
        <w:left w:val="none" w:sz="0" w:space="0" w:color="auto"/>
        <w:bottom w:val="none" w:sz="0" w:space="0" w:color="auto"/>
        <w:right w:val="none" w:sz="0" w:space="0" w:color="auto"/>
      </w:divBdr>
    </w:div>
    <w:div w:id="2007171383">
      <w:bodyDiv w:val="1"/>
      <w:marLeft w:val="0"/>
      <w:marRight w:val="0"/>
      <w:marTop w:val="0"/>
      <w:marBottom w:val="0"/>
      <w:divBdr>
        <w:top w:val="none" w:sz="0" w:space="0" w:color="auto"/>
        <w:left w:val="none" w:sz="0" w:space="0" w:color="auto"/>
        <w:bottom w:val="none" w:sz="0" w:space="0" w:color="auto"/>
        <w:right w:val="none" w:sz="0" w:space="0" w:color="auto"/>
      </w:divBdr>
    </w:div>
    <w:div w:id="2045595724">
      <w:bodyDiv w:val="1"/>
      <w:marLeft w:val="0"/>
      <w:marRight w:val="0"/>
      <w:marTop w:val="0"/>
      <w:marBottom w:val="0"/>
      <w:divBdr>
        <w:top w:val="none" w:sz="0" w:space="0" w:color="auto"/>
        <w:left w:val="none" w:sz="0" w:space="0" w:color="auto"/>
        <w:bottom w:val="none" w:sz="0" w:space="0" w:color="auto"/>
        <w:right w:val="none" w:sz="0" w:space="0" w:color="auto"/>
      </w:divBdr>
    </w:div>
    <w:div w:id="2048289335">
      <w:bodyDiv w:val="1"/>
      <w:marLeft w:val="0"/>
      <w:marRight w:val="0"/>
      <w:marTop w:val="0"/>
      <w:marBottom w:val="0"/>
      <w:divBdr>
        <w:top w:val="none" w:sz="0" w:space="0" w:color="auto"/>
        <w:left w:val="none" w:sz="0" w:space="0" w:color="auto"/>
        <w:bottom w:val="none" w:sz="0" w:space="0" w:color="auto"/>
        <w:right w:val="none" w:sz="0" w:space="0" w:color="auto"/>
      </w:divBdr>
    </w:div>
    <w:div w:id="2097701842">
      <w:bodyDiv w:val="1"/>
      <w:marLeft w:val="0"/>
      <w:marRight w:val="0"/>
      <w:marTop w:val="0"/>
      <w:marBottom w:val="0"/>
      <w:divBdr>
        <w:top w:val="none" w:sz="0" w:space="0" w:color="auto"/>
        <w:left w:val="none" w:sz="0" w:space="0" w:color="auto"/>
        <w:bottom w:val="none" w:sz="0" w:space="0" w:color="auto"/>
        <w:right w:val="none" w:sz="0" w:space="0" w:color="auto"/>
      </w:divBdr>
    </w:div>
    <w:div w:id="2120182045">
      <w:bodyDiv w:val="1"/>
      <w:marLeft w:val="0"/>
      <w:marRight w:val="0"/>
      <w:marTop w:val="0"/>
      <w:marBottom w:val="0"/>
      <w:divBdr>
        <w:top w:val="none" w:sz="0" w:space="0" w:color="auto"/>
        <w:left w:val="none" w:sz="0" w:space="0" w:color="auto"/>
        <w:bottom w:val="none" w:sz="0" w:space="0" w:color="auto"/>
        <w:right w:val="none" w:sz="0" w:space="0" w:color="auto"/>
      </w:divBdr>
    </w:div>
    <w:div w:id="2132044481">
      <w:bodyDiv w:val="1"/>
      <w:marLeft w:val="0"/>
      <w:marRight w:val="0"/>
      <w:marTop w:val="0"/>
      <w:marBottom w:val="0"/>
      <w:divBdr>
        <w:top w:val="none" w:sz="0" w:space="0" w:color="auto"/>
        <w:left w:val="none" w:sz="0" w:space="0" w:color="auto"/>
        <w:bottom w:val="none" w:sz="0" w:space="0" w:color="auto"/>
        <w:right w:val="none" w:sz="0" w:space="0" w:color="auto"/>
      </w:divBdr>
    </w:div>
    <w:div w:id="214237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neki@vejen.d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Sundhedsaftale_PPT">
      <a:dk1>
        <a:sysClr val="windowText" lastClr="000000"/>
      </a:dk1>
      <a:lt1>
        <a:sysClr val="window" lastClr="FFFFFF"/>
      </a:lt1>
      <a:dk2>
        <a:srgbClr val="00BF39"/>
      </a:dk2>
      <a:lt2>
        <a:srgbClr val="19B3FF"/>
      </a:lt2>
      <a:accent1>
        <a:srgbClr val="FF0D66"/>
      </a:accent1>
      <a:accent2>
        <a:srgbClr val="000000"/>
      </a:accent2>
      <a:accent3>
        <a:srgbClr val="004DFF"/>
      </a:accent3>
      <a:accent4>
        <a:srgbClr val="F79646"/>
      </a:accent4>
      <a:accent5>
        <a:srgbClr val="7FFFA5"/>
      </a:accent5>
      <a:accent6>
        <a:srgbClr val="99B7FF"/>
      </a:accent6>
      <a:hlink>
        <a:srgbClr val="7F7F7F"/>
      </a:hlink>
      <a:folHlink>
        <a:srgbClr val="FF0D66"/>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2019-05-15T00:00:00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7F3CA6-FB56-416D-A991-C8A921AFF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2499</Words>
  <Characters>15210</Characters>
  <Application>Microsoft Office Word</Application>
  <DocSecurity>4</DocSecurity>
  <Lines>397</Lines>
  <Paragraphs>147</Paragraphs>
  <ScaleCrop>false</ScaleCrop>
  <HeadingPairs>
    <vt:vector size="2" baseType="variant">
      <vt:variant>
        <vt:lpstr>Titel</vt:lpstr>
      </vt:variant>
      <vt:variant>
        <vt:i4>1</vt:i4>
      </vt:variant>
    </vt:vector>
  </HeadingPairs>
  <TitlesOfParts>
    <vt:vector size="1" baseType="lpstr">
      <vt:lpstr>Referat_XX_(DD.MM.ÅÅ)</vt:lpstr>
    </vt:vector>
  </TitlesOfParts>
  <Company>Region Syddanmark</Company>
  <LinksUpToDate>false</LinksUpToDate>
  <CharactersWithSpaces>17692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Referat_XX_(DD.MM.ÅÅ)</dc:title>
  <dc:creator>Annette Vestergaard Weng</dc:creator>
  <cp:lastModifiedBy>Anette Kidholm Filtenborg</cp:lastModifiedBy>
  <cp:revision>2</cp:revision>
  <cp:lastPrinted>2024-05-17T08:40:00Z</cp:lastPrinted>
  <dcterms:created xsi:type="dcterms:W3CDTF">2025-05-14T06:53:00Z</dcterms:created>
  <dcterms:modified xsi:type="dcterms:W3CDTF">2025-05-14T06:53:00Z</dcterms:modified>
  <cp:category>Sundhedsaftalen 2019-2023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{98166B48-2F1E-470E-A814-A59042AB0ABC}</vt:lpwstr>
  </property>
</Properties>
</file>