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A2EF6" w14:textId="311C9961" w:rsidR="009D6FFE" w:rsidRPr="00CB04A7" w:rsidRDefault="0059692F" w:rsidP="00C8283E">
      <w:pPr>
        <w:pStyle w:val="Brevtypeangivelse"/>
        <w:rPr>
          <w:rFonts w:asciiTheme="majorHAnsi" w:hAnsiTheme="majorHAnsi" w:cstheme="majorHAnsi"/>
          <w:color w:val="auto"/>
        </w:rPr>
      </w:pPr>
      <w:r w:rsidRPr="00CB04A7">
        <w:rPr>
          <w:rFonts w:asciiTheme="majorHAnsi" w:hAnsiTheme="majorHAnsi" w:cstheme="majorHAnsi"/>
          <w:color w:val="auto"/>
        </w:rPr>
        <w:t>Implementeringsplan for Sundhedsaftalen 202</w:t>
      </w:r>
      <w:r w:rsidR="00791ECD" w:rsidRPr="00CB04A7">
        <w:rPr>
          <w:rFonts w:asciiTheme="majorHAnsi" w:hAnsiTheme="majorHAnsi" w:cstheme="majorHAnsi"/>
          <w:color w:val="auto"/>
        </w:rPr>
        <w:t>4</w:t>
      </w:r>
      <w:r w:rsidRPr="00CB04A7">
        <w:rPr>
          <w:rFonts w:asciiTheme="majorHAnsi" w:hAnsiTheme="majorHAnsi" w:cstheme="majorHAnsi"/>
          <w:color w:val="auto"/>
        </w:rPr>
        <w:t>-27</w:t>
      </w:r>
    </w:p>
    <w:p w14:paraId="045833D1" w14:textId="77777777" w:rsidR="00E53BE2" w:rsidRPr="009857B1" w:rsidRDefault="00E53BE2" w:rsidP="00E53BE2">
      <w:pPr>
        <w:rPr>
          <w:rFonts w:ascii="Calibri" w:hAnsi="Calibri" w:cs="Calibri"/>
        </w:rPr>
      </w:pPr>
    </w:p>
    <w:p w14:paraId="46C87EFE" w14:textId="77777777" w:rsidR="00FC06BE" w:rsidRDefault="00FC06BE" w:rsidP="009D4E31"/>
    <w:p w14:paraId="14BCAB3C" w14:textId="77777777" w:rsidR="00FC06BE" w:rsidRDefault="00FC06BE" w:rsidP="009D4E31"/>
    <w:sdt>
      <w:sdtPr>
        <w:id w:val="2123027268"/>
        <w:placeholder>
          <w:docPart w:val="6DE8332B87B241FB999908A99413A133"/>
        </w:placeholder>
      </w:sdtPr>
      <w:sdtEndPr/>
      <w:sdtContent>
        <w:p w14:paraId="2501E69A" w14:textId="77777777" w:rsidR="00FC06BE" w:rsidRPr="009D4E31" w:rsidRDefault="0059692F" w:rsidP="009D4E31">
          <w:pPr>
            <w:pStyle w:val="Overskrift1"/>
          </w:pPr>
          <w:r>
            <w:t>Forord</w:t>
          </w:r>
        </w:p>
      </w:sdtContent>
    </w:sdt>
    <w:p w14:paraId="54F87890" w14:textId="77777777" w:rsidR="00BC1EF9" w:rsidRDefault="00305313" w:rsidP="0059692F">
      <w:pPr>
        <w:spacing w:after="160" w:line="259" w:lineRule="auto"/>
      </w:pPr>
      <w:r>
        <w:t>Sundhedsaftalen 2024-2027</w:t>
      </w:r>
      <w:r w:rsidR="00BC1EF9">
        <w:t xml:space="preserve"> fremsætter en række visioner og fokusområder, som Sundhedssamarbejdsudvalget har peget på, der skal arbejdes med de kommende år. Strategisk Sundhedsstyregruppe har derfor udarbejdet en implementeringsplan, </w:t>
      </w:r>
      <w:r w:rsidR="00527DD5">
        <w:t>der skal bidrage til, at visionerne bliver til virkelighed</w:t>
      </w:r>
      <w:r w:rsidR="00BC1EF9">
        <w:t>.</w:t>
      </w:r>
    </w:p>
    <w:p w14:paraId="5B360540" w14:textId="5DC9CC84" w:rsidR="00BC1EF9" w:rsidRDefault="00BC1EF9" w:rsidP="0059692F">
      <w:pPr>
        <w:spacing w:after="160" w:line="259" w:lineRule="auto"/>
      </w:pPr>
      <w:r>
        <w:t>Implementeringsplanen er delt op i to</w:t>
      </w:r>
      <w:r w:rsidR="00831C59">
        <w:t>. Første del er e</w:t>
      </w:r>
      <w:r>
        <w:t xml:space="preserve">n plan for de næste to år (2024 og 2025), som Sundhedssamarbejdsudvalget godkender </w:t>
      </w:r>
      <w:r w:rsidR="009802C5">
        <w:t>primo 2024</w:t>
      </w:r>
      <w:r w:rsidR="00831C59">
        <w:t xml:space="preserve">. I sidste halvdel </w:t>
      </w:r>
      <w:r>
        <w:t xml:space="preserve">af 2025 udarbejder </w:t>
      </w:r>
      <w:r w:rsidR="00831C59">
        <w:t xml:space="preserve">Strategisk Sundhedsstyregruppe </w:t>
      </w:r>
      <w:r>
        <w:t>en implementeringsplan for 2026 og 2027</w:t>
      </w:r>
      <w:r w:rsidR="00560B57">
        <w:t>, som Sundhedssamarbejdsudvalget får til godkendelse</w:t>
      </w:r>
      <w:r w:rsidR="00AD1940">
        <w:t xml:space="preserve"> i slutningen af 2025</w:t>
      </w:r>
      <w:r>
        <w:t>. Formålet med at del</w:t>
      </w:r>
      <w:r w:rsidR="00831C59">
        <w:t>e implementeringsplanen op i to</w:t>
      </w:r>
      <w:r>
        <w:t xml:space="preserve"> er at sikre en dynamisk plan, der kan tage højde for løbende forandringer</w:t>
      </w:r>
      <w:r w:rsidR="009C6F7F">
        <w:t xml:space="preserve"> i samfundet,</w:t>
      </w:r>
      <w:r>
        <w:t xml:space="preserve"> sundhedssektoren</w:t>
      </w:r>
      <w:r w:rsidR="009C6F7F">
        <w:t xml:space="preserve"> og det tværsektorielle samarbejde</w:t>
      </w:r>
      <w:r>
        <w:t>.</w:t>
      </w:r>
    </w:p>
    <w:p w14:paraId="42745964" w14:textId="7528C1FF" w:rsidR="00527DD5" w:rsidRDefault="00BC1EF9" w:rsidP="0059692F">
      <w:pPr>
        <w:spacing w:after="160" w:line="259" w:lineRule="auto"/>
      </w:pPr>
      <w:r>
        <w:t>Der har i udarbejdelsen af implementeringsplanen været fokus på at prioritere de fælles ressourcer om</w:t>
      </w:r>
      <w:r w:rsidR="00D51F1B">
        <w:t>kring et afgrænset men vigtigt</w:t>
      </w:r>
      <w:r>
        <w:t xml:space="preserve"> antal indsatser. Det betyder, at der i alt er</w:t>
      </w:r>
      <w:r w:rsidR="00FD61E6">
        <w:t xml:space="preserve"> fokus på 20</w:t>
      </w:r>
      <w:r>
        <w:t xml:space="preserve"> indsatser</w:t>
      </w:r>
      <w:r w:rsidR="00FD61E6">
        <w:t xml:space="preserve"> i 2024-2025</w:t>
      </w:r>
      <w:r w:rsidR="00560B57">
        <w:t>. Disse 2</w:t>
      </w:r>
      <w:r w:rsidR="00FD61E6">
        <w:t>0</w:t>
      </w:r>
      <w:r w:rsidR="00560B57">
        <w:t xml:space="preserve"> indsatser er både igangværende indsatser, </w:t>
      </w:r>
      <w:r w:rsidR="00FD61E6">
        <w:t>som</w:t>
      </w:r>
      <w:r w:rsidR="00560B57">
        <w:t xml:space="preserve"> føres videre fra den seneste sundhedsaftaleperiode</w:t>
      </w:r>
      <w:r w:rsidR="00FD61E6">
        <w:t>, samt</w:t>
      </w:r>
      <w:r w:rsidR="00560B57">
        <w:t xml:space="preserve"> nye indsatser. </w:t>
      </w:r>
      <w:r>
        <w:t xml:space="preserve"> </w:t>
      </w:r>
    </w:p>
    <w:p w14:paraId="049635D0" w14:textId="43963F34" w:rsidR="00527DD5" w:rsidRDefault="00BC1EF9" w:rsidP="0059692F">
      <w:pPr>
        <w:spacing w:after="160" w:line="259" w:lineRule="auto"/>
      </w:pPr>
      <w:r>
        <w:t xml:space="preserve">Foruden at beskrive </w:t>
      </w:r>
      <w:r w:rsidR="00FD61E6">
        <w:t>de</w:t>
      </w:r>
      <w:r>
        <w:t xml:space="preserve"> indsatser</w:t>
      </w:r>
      <w:r w:rsidR="00EC621D">
        <w:t>,</w:t>
      </w:r>
      <w:r>
        <w:t xml:space="preserve"> der skal arbejde</w:t>
      </w:r>
      <w:r w:rsidR="00560B57">
        <w:t>s</w:t>
      </w:r>
      <w:r>
        <w:t xml:space="preserve"> med i denne sundhedsaftaleperiode, </w:t>
      </w:r>
      <w:r w:rsidR="00527DD5">
        <w:t xml:space="preserve">fastlægges det også i implementeringsplanen, om indsatsen skal håndteres på tværs af de 22 kommuner, region og almen praksis eller i de enkelte sundhedsklynger. </w:t>
      </w:r>
    </w:p>
    <w:p w14:paraId="119B0FEF" w14:textId="2199AF3A" w:rsidR="00527DD5" w:rsidRDefault="00527DD5" w:rsidP="0059692F">
      <w:pPr>
        <w:spacing w:after="160" w:line="259" w:lineRule="auto"/>
      </w:pPr>
      <w:r>
        <w:t xml:space="preserve">Når en indsats </w:t>
      </w:r>
      <w:r w:rsidR="003857F6">
        <w:t xml:space="preserve">håndteres i </w:t>
      </w:r>
      <w:r>
        <w:t>sundhedsklyngerne, er det også beskrevet, om indsatsen skal håndteres sideløbende i</w:t>
      </w:r>
      <w:r w:rsidR="00993B88">
        <w:t xml:space="preserve"> de fire</w:t>
      </w:r>
      <w:r>
        <w:t xml:space="preserve"> sundhedsklynger</w:t>
      </w:r>
      <w:r w:rsidR="00122578">
        <w:t xml:space="preserve">, </w:t>
      </w:r>
      <w:r>
        <w:t>eller om indsatsen håndteres i en enkelt sundhedsklynge, der har meldt sig til at udvikle indsatsen</w:t>
      </w:r>
      <w:r w:rsidR="00926B97">
        <w:t xml:space="preserve">. </w:t>
      </w:r>
      <w:r w:rsidR="001F0DC2">
        <w:t>I sidstnævnte tilfælde deles</w:t>
      </w:r>
      <w:r>
        <w:t xml:space="preserve"> erfaringerne fra den enkelte sundhedsklynge </w:t>
      </w:r>
      <w:r w:rsidR="001F0DC2">
        <w:t>med</w:t>
      </w:r>
      <w:r w:rsidR="00560B57">
        <w:t xml:space="preserve"> de </w:t>
      </w:r>
      <w:r>
        <w:t>øvrige sundhedsklynger</w:t>
      </w:r>
      <w:r w:rsidR="00560B57">
        <w:t xml:space="preserve"> med henblik på at </w:t>
      </w:r>
      <w:r w:rsidR="00122578">
        <w:t>skalere indsatsen til alle sundhedsklynger</w:t>
      </w:r>
      <w:r>
        <w:t>. Dette kalder vi i implementeringsplanen</w:t>
      </w:r>
      <w:r w:rsidR="00AD1940">
        <w:t>,</w:t>
      </w:r>
      <w:r>
        <w:t xml:space="preserve"> at en sundhedsklynge er ”</w:t>
      </w:r>
      <w:r w:rsidR="00AD1940">
        <w:t>LEAD</w:t>
      </w:r>
      <w:r>
        <w:t>” på en bestemt indsats</w:t>
      </w:r>
      <w:r w:rsidR="00122578">
        <w:t>, mens indsatser, der håndteres sideløbende i de fire sundhedsklynger er markeret ”FRI”</w:t>
      </w:r>
      <w:r>
        <w:t xml:space="preserve">. </w:t>
      </w:r>
    </w:p>
    <w:p w14:paraId="04BEED1D" w14:textId="6AE5FDD0" w:rsidR="00527DD5" w:rsidRDefault="00527DD5" w:rsidP="0059692F">
      <w:pPr>
        <w:spacing w:after="160" w:line="259" w:lineRule="auto"/>
      </w:pPr>
      <w:r>
        <w:t>Sundhedsklyngerne spiller</w:t>
      </w:r>
      <w:r w:rsidR="00B66580">
        <w:t xml:space="preserve"> således</w:t>
      </w:r>
      <w:r>
        <w:t xml:space="preserve"> en vigtig rolle i at udmønte sundhedsaftalen lokalt, ligesom det </w:t>
      </w:r>
      <w:r w:rsidR="00D4311C">
        <w:t>brede</w:t>
      </w:r>
      <w:r>
        <w:t xml:space="preserve"> fællesskab mellem de 22 kommuner, regionen og almen praksis forsat har sin berettigelse</w:t>
      </w:r>
      <w:r w:rsidR="00560B57">
        <w:t>,</w:t>
      </w:r>
      <w:r>
        <w:t xml:space="preserve"> og derfor også bør håndtere visse indsatser. </w:t>
      </w:r>
    </w:p>
    <w:p w14:paraId="2B9B283C" w14:textId="77777777" w:rsidR="00BC1EF9" w:rsidRDefault="00BC1EF9" w:rsidP="0059692F">
      <w:pPr>
        <w:spacing w:after="160" w:line="259" w:lineRule="auto"/>
      </w:pPr>
    </w:p>
    <w:p w14:paraId="4F089C87" w14:textId="77777777" w:rsidR="009A52D3" w:rsidRDefault="009A52D3" w:rsidP="0059692F">
      <w:pPr>
        <w:pStyle w:val="Overskrift1"/>
        <w:sectPr w:rsidR="009A52D3" w:rsidSect="003E11B7">
          <w:headerReference w:type="default" r:id="rId9"/>
          <w:footerReference w:type="default" r:id="rId10"/>
          <w:headerReference w:type="first" r:id="rId11"/>
          <w:footerReference w:type="first" r:id="rId12"/>
          <w:pgSz w:w="16838" w:h="11906" w:orient="landscape"/>
          <w:pgMar w:top="1418" w:right="2552" w:bottom="1418" w:left="1814" w:header="794" w:footer="709" w:gutter="0"/>
          <w:cols w:space="708"/>
          <w:titlePg/>
          <w:docGrid w:linePitch="360"/>
        </w:sectPr>
      </w:pPr>
    </w:p>
    <w:p w14:paraId="1869C561" w14:textId="0235022D" w:rsidR="009D4E31" w:rsidRDefault="00AB6085" w:rsidP="0059692F">
      <w:pPr>
        <w:pStyle w:val="Overskrift1"/>
        <w:rPr>
          <w:noProof/>
        </w:rPr>
      </w:pPr>
      <w:r w:rsidRPr="00AB6085">
        <w:rPr>
          <w:noProof/>
          <w:lang w:eastAsia="da-DK"/>
        </w:rPr>
        <w:lastRenderedPageBreak/>
        <w:drawing>
          <wp:anchor distT="0" distB="0" distL="114300" distR="114300" simplePos="0" relativeHeight="251658240" behindDoc="0" locked="0" layoutInCell="1" allowOverlap="1" wp14:anchorId="64052FE9" wp14:editId="6E544C57">
            <wp:simplePos x="0" y="0"/>
            <wp:positionH relativeFrom="page">
              <wp:align>center</wp:align>
            </wp:positionH>
            <wp:positionV relativeFrom="paragraph">
              <wp:posOffset>156</wp:posOffset>
            </wp:positionV>
            <wp:extent cx="9229725" cy="5845810"/>
            <wp:effectExtent l="0" t="0" r="9525" b="2540"/>
            <wp:wrapSquare wrapText="bothSides"/>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9725" cy="584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2A9C2" w14:textId="6DD53F05" w:rsidR="009A52D3" w:rsidRDefault="009A52D3" w:rsidP="002E36A2">
      <w:pPr>
        <w:sectPr w:rsidR="009A52D3" w:rsidSect="009A52D3">
          <w:pgSz w:w="16838" w:h="11906" w:orient="landscape"/>
          <w:pgMar w:top="1418" w:right="2552" w:bottom="1418" w:left="1814" w:header="794" w:footer="709" w:gutter="0"/>
          <w:cols w:space="708"/>
          <w:titlePg/>
          <w:docGrid w:linePitch="360"/>
        </w:sectPr>
      </w:pPr>
    </w:p>
    <w:p w14:paraId="47175C2E" w14:textId="77777777" w:rsidR="0059692F" w:rsidRDefault="0059692F" w:rsidP="0059692F">
      <w:pPr>
        <w:pStyle w:val="Overskrift1"/>
      </w:pPr>
      <w:r>
        <w:lastRenderedPageBreak/>
        <w:t xml:space="preserve">Forklaringer </w:t>
      </w:r>
      <w:r w:rsidR="001B5A24">
        <w:t>til implementeringsplanen</w:t>
      </w:r>
    </w:p>
    <w:p w14:paraId="66382F58" w14:textId="77777777" w:rsidR="00665D45" w:rsidRPr="00665D45" w:rsidRDefault="00665D45" w:rsidP="00665D45">
      <w:pPr>
        <w:pStyle w:val="Overskrift2"/>
      </w:pPr>
      <w:r>
        <w:t>Nye og videreførte indsatser:</w:t>
      </w:r>
    </w:p>
    <w:p w14:paraId="147D2C9F" w14:textId="3647990F" w:rsidR="00AD5A89" w:rsidRDefault="00AD5A89" w:rsidP="0059692F">
      <w:r>
        <w:t>Indsatser markeret med en stjerne i implementeringsplanen er indsatser, der er nye i denne sundhedsaftaleperiode. Her er der således behov for at igangsætte indsatser</w:t>
      </w:r>
      <w:r w:rsidR="00B1483D">
        <w:t>. Dette indebærer</w:t>
      </w:r>
      <w:r>
        <w:t xml:space="preserve"> i første omgang</w:t>
      </w:r>
      <w:r w:rsidR="00B1483D">
        <w:t xml:space="preserve">, at der skal laves en proces for, </w:t>
      </w:r>
      <w:r>
        <w:t>hvordan der skal arbejdes med indsatsen</w:t>
      </w:r>
      <w:r w:rsidR="00B1483D">
        <w:t>.</w:t>
      </w:r>
    </w:p>
    <w:p w14:paraId="21258796" w14:textId="77777777" w:rsidR="00AD5A89" w:rsidRDefault="00AD5A89" w:rsidP="0059692F"/>
    <w:p w14:paraId="37CF4555" w14:textId="77777777" w:rsidR="00AD5A89" w:rsidRDefault="00AD5A89" w:rsidP="0059692F">
      <w:r>
        <w:t xml:space="preserve">De øvrige indsatser er videreført fra den tidligere sundhedsaftaleperiode (2019-2023) eller er indsatser, der allerede arbejdes med i en given form i en eller flere sundhedsklynger. </w:t>
      </w:r>
    </w:p>
    <w:p w14:paraId="25A39E6E" w14:textId="77777777" w:rsidR="00665D45" w:rsidRDefault="00665D45" w:rsidP="0059692F"/>
    <w:p w14:paraId="11019F8E" w14:textId="77777777" w:rsidR="00AD5A89" w:rsidRPr="00665D45" w:rsidRDefault="00665D45" w:rsidP="00665D45">
      <w:pPr>
        <w:pStyle w:val="Overskrift2"/>
      </w:pPr>
      <w:r>
        <w:t>Niveauer:</w:t>
      </w:r>
    </w:p>
    <w:p w14:paraId="0652C9E7" w14:textId="77777777" w:rsidR="00A2273C" w:rsidRDefault="00CE75F3" w:rsidP="0059692F">
      <w:r>
        <w:t>Fælles indsats:</w:t>
      </w:r>
      <w:r w:rsidR="008C3C52">
        <w:t xml:space="preserve"> </w:t>
      </w:r>
    </w:p>
    <w:p w14:paraId="3118690D" w14:textId="77777777" w:rsidR="00CE75F3" w:rsidRDefault="008C3C52" w:rsidP="00A10343">
      <w:pPr>
        <w:pStyle w:val="Listeafsnit"/>
        <w:numPr>
          <w:ilvl w:val="0"/>
          <w:numId w:val="23"/>
        </w:numPr>
      </w:pPr>
      <w:r>
        <w:t xml:space="preserve">Opgaven er placeret i regi af Sundhedssamarbejdsudvalget, og der arbejdes med opgaven på tværs af alle </w:t>
      </w:r>
      <w:r w:rsidR="00E553A7">
        <w:t xml:space="preserve">sygehuse og kommuner. </w:t>
      </w:r>
      <w:r w:rsidR="00210EAB">
        <w:t>Opgaven forankres i Strategisk Sundhedsstyregruppe, som kan vælge at nedsætte tværsektorielle arbejdsgrupper, der skal arbejde med indsatsen.</w:t>
      </w:r>
      <w:r w:rsidR="00AB4441">
        <w:br/>
      </w:r>
    </w:p>
    <w:p w14:paraId="1082F22A" w14:textId="77777777" w:rsidR="00CE75F3" w:rsidRDefault="00CE75F3" w:rsidP="0059692F">
      <w:r>
        <w:t xml:space="preserve">Indsatser i sundhedsklynger: </w:t>
      </w:r>
    </w:p>
    <w:p w14:paraId="2B41C2DB" w14:textId="01D5C63C" w:rsidR="00524EBC" w:rsidRDefault="00CE75F3" w:rsidP="00C85DF5">
      <w:pPr>
        <w:pStyle w:val="Listeafsnit"/>
        <w:numPr>
          <w:ilvl w:val="0"/>
          <w:numId w:val="22"/>
        </w:numPr>
      </w:pPr>
      <w:r>
        <w:t>LEAD: En klynge har til ansvar at udvikle indsatsen med henblik på at skalere den til de øvrige klynger, såfremt indsatse</w:t>
      </w:r>
      <w:r w:rsidR="001402D6">
        <w:t xml:space="preserve">n vurderes relevant at skalere. </w:t>
      </w:r>
      <w:r w:rsidR="00687132">
        <w:t xml:space="preserve">LEAD-indsatserne fordeles mellem </w:t>
      </w:r>
      <w:r w:rsidR="001B5683">
        <w:t>Sundheds</w:t>
      </w:r>
      <w:r w:rsidR="00687132">
        <w:t>klyngerne</w:t>
      </w:r>
      <w:r w:rsidR="001B5683">
        <w:t xml:space="preserve">. </w:t>
      </w:r>
      <w:r w:rsidR="00524EBC">
        <w:t xml:space="preserve">Strategisk Sundhedsstyregruppe definerer rammerne for at være LEAD på deres møde den 17. april 2024, hvorefter </w:t>
      </w:r>
      <w:r w:rsidR="00C85DF5">
        <w:t>sundhedsklyngerne får til opgave at drøfte, hvilke indsatser, de ønsker at være LEAD på. Hvis der er indsatser markeret med LEAD, hvor ingen sundhedsklynger melder sig som LEAD, beslutter Strategisk Sundhedsstyregruppe, om indsatsen i stedet skal forankres på tværs af de 22 kommuner og regionen i Strategisk Sundhedsstyregruppe, eller om indsatsen sendes ud til sundhedsklyngerne, hvor der kan arbejdes frit med indsatsen.</w:t>
      </w:r>
    </w:p>
    <w:p w14:paraId="5521903D" w14:textId="77777777" w:rsidR="00C85DF5" w:rsidRDefault="00C85DF5" w:rsidP="001018A9">
      <w:pPr>
        <w:pStyle w:val="Listeafsnit"/>
      </w:pPr>
    </w:p>
    <w:p w14:paraId="759ED60F" w14:textId="46AB1DA4" w:rsidR="00CE75F3" w:rsidRDefault="00CE75F3" w:rsidP="00CE75F3">
      <w:pPr>
        <w:pStyle w:val="Listeafsnit"/>
        <w:numPr>
          <w:ilvl w:val="0"/>
          <w:numId w:val="22"/>
        </w:numPr>
      </w:pPr>
      <w:r>
        <w:t>FRI: Klyngerne arbejder frit med indsatserne både i forhold til hvordan og hvornår</w:t>
      </w:r>
      <w:r w:rsidR="00210EAB">
        <w:t xml:space="preserve">. Strategisk Sundhedsstyregruppe vil </w:t>
      </w:r>
      <w:r w:rsidR="00D857A3">
        <w:t xml:space="preserve">en gang årligt </w:t>
      </w:r>
      <w:r w:rsidR="00210EAB">
        <w:t xml:space="preserve">anmode om en status på disse indsatser. </w:t>
      </w:r>
    </w:p>
    <w:p w14:paraId="79733036" w14:textId="77777777" w:rsidR="0097534B" w:rsidRDefault="0097534B" w:rsidP="0059692F"/>
    <w:p w14:paraId="62EF3BF1" w14:textId="77777777" w:rsidR="003E11B7" w:rsidRDefault="003E11B7">
      <w:pPr>
        <w:spacing w:after="200" w:line="276" w:lineRule="auto"/>
        <w:rPr>
          <w:rFonts w:eastAsiaTheme="majorEastAsia" w:cstheme="majorBidi"/>
          <w:b/>
          <w:bCs/>
          <w:color w:val="000000" w:themeColor="text1"/>
          <w:sz w:val="26"/>
          <w:szCs w:val="26"/>
        </w:rPr>
      </w:pPr>
      <w:r>
        <w:br w:type="page"/>
      </w:r>
    </w:p>
    <w:p w14:paraId="4557A0B2" w14:textId="5E34641C" w:rsidR="0097534B" w:rsidRDefault="00395270" w:rsidP="0097534B">
      <w:pPr>
        <w:pStyle w:val="Overskrift1"/>
      </w:pPr>
      <w:r>
        <w:lastRenderedPageBreak/>
        <w:t>Korte beskrivelser af i</w:t>
      </w:r>
      <w:r w:rsidR="001B5A24">
        <w:t>mplementeringsplanens i</w:t>
      </w:r>
      <w:r w:rsidR="0097534B">
        <w:t>ndsatser</w:t>
      </w:r>
    </w:p>
    <w:p w14:paraId="4DBC9558" w14:textId="07396CD3" w:rsidR="00CC7DEA" w:rsidRPr="00240C0D" w:rsidRDefault="00CC7DEA" w:rsidP="00665D45">
      <w:pPr>
        <w:pStyle w:val="Overskrift2"/>
        <w:rPr>
          <w:rFonts w:asciiTheme="majorHAnsi" w:hAnsiTheme="majorHAnsi" w:cstheme="majorHAnsi"/>
          <w:sz w:val="24"/>
        </w:rPr>
      </w:pPr>
      <w:r w:rsidRPr="00240C0D">
        <w:rPr>
          <w:rFonts w:asciiTheme="majorHAnsi" w:hAnsiTheme="majorHAnsi" w:cstheme="majorHAnsi"/>
          <w:sz w:val="24"/>
        </w:rPr>
        <w:t>Vi samarbejder om børn og unges mentale trivsel:</w:t>
      </w:r>
    </w:p>
    <w:p w14:paraId="41108536" w14:textId="13E23A5D" w:rsidR="00E8404F" w:rsidRDefault="00E8404F" w:rsidP="00E8404F"/>
    <w:tbl>
      <w:tblPr>
        <w:tblStyle w:val="Almindeligtabel1"/>
        <w:tblW w:w="14169" w:type="dxa"/>
        <w:tblLook w:val="04A0" w:firstRow="1" w:lastRow="0" w:firstColumn="1" w:lastColumn="0" w:noHBand="0" w:noVBand="1"/>
      </w:tblPr>
      <w:tblGrid>
        <w:gridCol w:w="2335"/>
        <w:gridCol w:w="1495"/>
        <w:gridCol w:w="5663"/>
        <w:gridCol w:w="4676"/>
      </w:tblGrid>
      <w:tr w:rsidR="0027459E" w14:paraId="1649F0B8" w14:textId="77777777" w:rsidTr="003B0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05A819A" w14:textId="77777777" w:rsidR="0027459E" w:rsidRPr="0097534B" w:rsidRDefault="0027459E" w:rsidP="0027459E">
            <w:pPr>
              <w:rPr>
                <w:b w:val="0"/>
              </w:rPr>
            </w:pPr>
            <w:r w:rsidRPr="0097534B">
              <w:t>Indsats</w:t>
            </w:r>
          </w:p>
        </w:tc>
        <w:tc>
          <w:tcPr>
            <w:tcW w:w="1495" w:type="dxa"/>
          </w:tcPr>
          <w:p w14:paraId="0CCF681D" w14:textId="1C2075B9" w:rsidR="0027459E" w:rsidRDefault="0027459E" w:rsidP="0027459E">
            <w:pPr>
              <w:cnfStyle w:val="100000000000" w:firstRow="1" w:lastRow="0" w:firstColumn="0" w:lastColumn="0" w:oddVBand="0" w:evenVBand="0" w:oddHBand="0" w:evenHBand="0" w:firstRowFirstColumn="0" w:firstRowLastColumn="0" w:lastRowFirstColumn="0" w:lastRowLastColumn="0"/>
              <w:rPr>
                <w:b w:val="0"/>
              </w:rPr>
            </w:pPr>
            <w:r>
              <w:t>Niveau</w:t>
            </w:r>
          </w:p>
        </w:tc>
        <w:tc>
          <w:tcPr>
            <w:tcW w:w="5663" w:type="dxa"/>
          </w:tcPr>
          <w:p w14:paraId="0B2AEB02" w14:textId="79AF193D" w:rsidR="0027459E" w:rsidRPr="0097534B" w:rsidRDefault="0027459E" w:rsidP="0027459E">
            <w:pPr>
              <w:cnfStyle w:val="100000000000" w:firstRow="1" w:lastRow="0" w:firstColumn="0" w:lastColumn="0" w:oddVBand="0" w:evenVBand="0" w:oddHBand="0" w:evenHBand="0" w:firstRowFirstColumn="0" w:firstRowLastColumn="0" w:lastRowFirstColumn="0" w:lastRowLastColumn="0"/>
              <w:rPr>
                <w:b w:val="0"/>
              </w:rPr>
            </w:pPr>
            <w:r w:rsidRPr="0097534B">
              <w:t>Kort beskrivelse</w:t>
            </w:r>
          </w:p>
        </w:tc>
        <w:tc>
          <w:tcPr>
            <w:tcW w:w="4676" w:type="dxa"/>
          </w:tcPr>
          <w:p w14:paraId="256106AD" w14:textId="77777777" w:rsidR="0027459E" w:rsidRPr="0097534B" w:rsidRDefault="0027459E" w:rsidP="0027459E">
            <w:pPr>
              <w:cnfStyle w:val="100000000000" w:firstRow="1" w:lastRow="0" w:firstColumn="0" w:lastColumn="0" w:oddVBand="0" w:evenVBand="0" w:oddHBand="0" w:evenHBand="0" w:firstRowFirstColumn="0" w:firstRowLastColumn="0" w:lastRowFirstColumn="0" w:lastRowLastColumn="0"/>
              <w:rPr>
                <w:b w:val="0"/>
              </w:rPr>
            </w:pPr>
            <w:r w:rsidRPr="0097534B">
              <w:t>Næste skridt</w:t>
            </w:r>
          </w:p>
        </w:tc>
      </w:tr>
      <w:tr w:rsidR="003B0EB4" w14:paraId="51F8E1E6" w14:textId="77777777" w:rsidTr="003B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DA47C77" w14:textId="4F4DC4CD" w:rsidR="0027459E" w:rsidRPr="003B0EB4" w:rsidRDefault="0027459E" w:rsidP="0027459E">
            <w:r w:rsidRPr="003B0EB4">
              <w:t xml:space="preserve">Revidering og </w:t>
            </w:r>
            <w:proofErr w:type="spellStart"/>
            <w:r w:rsidRPr="003B0EB4">
              <w:t>reimplementering</w:t>
            </w:r>
            <w:proofErr w:type="spellEnd"/>
            <w:r w:rsidRPr="003B0EB4">
              <w:t xml:space="preserve"> af børn- og ungeaftalen</w:t>
            </w:r>
          </w:p>
        </w:tc>
        <w:tc>
          <w:tcPr>
            <w:tcW w:w="1495" w:type="dxa"/>
          </w:tcPr>
          <w:p w14:paraId="3D93552D" w14:textId="2450F481" w:rsidR="0027459E" w:rsidRDefault="0027459E" w:rsidP="0027459E">
            <w:pPr>
              <w:cnfStyle w:val="000000100000" w:firstRow="0" w:lastRow="0" w:firstColumn="0" w:lastColumn="0" w:oddVBand="0" w:evenVBand="0" w:oddHBand="1" w:evenHBand="0" w:firstRowFirstColumn="0" w:firstRowLastColumn="0" w:lastRowFirstColumn="0" w:lastRowLastColumn="0"/>
            </w:pPr>
            <w:r>
              <w:t>Fælles</w:t>
            </w:r>
          </w:p>
        </w:tc>
        <w:tc>
          <w:tcPr>
            <w:tcW w:w="5663" w:type="dxa"/>
          </w:tcPr>
          <w:p w14:paraId="78220B6F" w14:textId="324AF816" w:rsidR="0027459E" w:rsidRDefault="0027459E" w:rsidP="0027459E">
            <w:pPr>
              <w:cnfStyle w:val="000000100000" w:firstRow="0" w:lastRow="0" w:firstColumn="0" w:lastColumn="0" w:oddVBand="0" w:evenVBand="0" w:oddHBand="1" w:evenHBand="0" w:firstRowFirstColumn="0" w:firstRowLastColumn="0" w:lastRowFirstColumn="0" w:lastRowLastColumn="0"/>
            </w:pPr>
            <w:r>
              <w:t xml:space="preserve">Der skal nedsættes en arbejdsgruppe, som skal revidere samarbejdsaftalen i overensstemmelse med de ændringer, der har været på børne- og ungeområdet siden 2019, hvor aftalen blev vedtaget. Det drejer sig bl.a. om Barnets Lov, lettilgængelige behandlingstilbud og digitaliseret tværsektoriel kommunikation. Derudover har de fire sundhedsklynger siden aftalens vedtagelse arbejdet med diverse prøvehandlinger inden for rammerne af aftalens faglige forpligtelser. </w:t>
            </w:r>
          </w:p>
          <w:p w14:paraId="78CF7A02" w14:textId="77777777" w:rsidR="0027459E" w:rsidRDefault="0027459E" w:rsidP="0027459E">
            <w:pPr>
              <w:cnfStyle w:val="000000100000" w:firstRow="0" w:lastRow="0" w:firstColumn="0" w:lastColumn="0" w:oddVBand="0" w:evenVBand="0" w:oddHBand="1" w:evenHBand="0" w:firstRowFirstColumn="0" w:firstRowLastColumn="0" w:lastRowFirstColumn="0" w:lastRowLastColumn="0"/>
            </w:pPr>
          </w:p>
          <w:p w14:paraId="16C5B636" w14:textId="40FFC56E" w:rsidR="0027459E" w:rsidRDefault="0027459E" w:rsidP="0027459E">
            <w:pPr>
              <w:cnfStyle w:val="000000100000" w:firstRow="0" w:lastRow="0" w:firstColumn="0" w:lastColumn="0" w:oddVBand="0" w:evenVBand="0" w:oddHBand="1" w:evenHBand="0" w:firstRowFirstColumn="0" w:firstRowLastColumn="0" w:lastRowFirstColumn="0" w:lastRowLastColumn="0"/>
            </w:pPr>
            <w:r>
              <w:t xml:space="preserve">Disse samles der op på, hvorefter det vurderes, om noget er skalerbart. Herefter skal aftalen revideres og </w:t>
            </w:r>
            <w:proofErr w:type="spellStart"/>
            <w:r>
              <w:t>reimplementeres</w:t>
            </w:r>
            <w:proofErr w:type="spellEnd"/>
            <w:r>
              <w:t xml:space="preserve">. </w:t>
            </w:r>
          </w:p>
          <w:p w14:paraId="1A47AEDC" w14:textId="1B61ECCA" w:rsidR="0027459E" w:rsidRDefault="0027459E" w:rsidP="0027459E">
            <w:pPr>
              <w:cnfStyle w:val="000000100000" w:firstRow="0" w:lastRow="0" w:firstColumn="0" w:lastColumn="0" w:oddVBand="0" w:evenVBand="0" w:oddHBand="1" w:evenHBand="0" w:firstRowFirstColumn="0" w:firstRowLastColumn="0" w:lastRowFirstColumn="0" w:lastRowLastColumn="0"/>
            </w:pPr>
          </w:p>
        </w:tc>
        <w:tc>
          <w:tcPr>
            <w:tcW w:w="4676" w:type="dxa"/>
          </w:tcPr>
          <w:p w14:paraId="22DB4BD5" w14:textId="23C4B444" w:rsidR="0027459E" w:rsidRDefault="0027459E" w:rsidP="005D50A5">
            <w:pPr>
              <w:cnfStyle w:val="000000100000" w:firstRow="0" w:lastRow="0" w:firstColumn="0" w:lastColumn="0" w:oddVBand="0" w:evenVBand="0" w:oddHBand="1" w:evenHBand="0" w:firstRowFirstColumn="0" w:firstRowLastColumn="0" w:lastRowFirstColumn="0" w:lastRowLastColumn="0"/>
            </w:pPr>
            <w:r>
              <w:t>Koordinationsgruppen tager initiativ til, at der udarbejdes et kommissorium for det forestående arbejde</w:t>
            </w:r>
            <w:r w:rsidR="00D85BE6">
              <w:t xml:space="preserve">. Kommissoriet godkendes blandt alle medlemmer af Strategisk Sundhedsstyregruppe via skriftlig godkendelse, så arbejdet kan igangsættes hurtigst muligt. </w:t>
            </w:r>
            <w:r>
              <w:t xml:space="preserve"> </w:t>
            </w:r>
          </w:p>
        </w:tc>
      </w:tr>
      <w:tr w:rsidR="008B25EF" w14:paraId="023C6D87" w14:textId="77777777" w:rsidTr="003B0EB4">
        <w:tc>
          <w:tcPr>
            <w:tcW w:w="2335" w:type="dxa"/>
          </w:tcPr>
          <w:p w14:paraId="53FF253F" w14:textId="0C5F858F" w:rsidR="008B25EF" w:rsidRPr="002C4E36" w:rsidRDefault="008B25EF" w:rsidP="008B25EF">
            <w:pPr>
              <w:cnfStyle w:val="001000000000" w:firstRow="0" w:lastRow="0" w:firstColumn="1" w:lastColumn="0" w:oddVBand="0" w:evenVBand="0" w:oddHBand="0" w:evenHBand="0" w:firstRowFirstColumn="0" w:firstRowLastColumn="0" w:lastRowFirstColumn="0" w:lastRowLastColumn="0"/>
            </w:pPr>
            <w:r w:rsidRPr="002C4E36">
              <w:rPr>
                <w:bCs w:val="0"/>
                <w:szCs w:val="20"/>
              </w:rPr>
              <w:t>Implementering af lettilgængelige behandlingstilbud</w:t>
            </w:r>
          </w:p>
        </w:tc>
        <w:tc>
          <w:tcPr>
            <w:tcW w:w="1495" w:type="dxa"/>
          </w:tcPr>
          <w:p w14:paraId="01FACA59" w14:textId="77777777" w:rsidR="008B25EF" w:rsidRPr="008B25EF" w:rsidRDefault="008B25EF" w:rsidP="008B25EF">
            <w:pPr>
              <w:rPr>
                <w:szCs w:val="20"/>
              </w:rPr>
            </w:pPr>
            <w:r w:rsidRPr="008B25EF">
              <w:rPr>
                <w:szCs w:val="20"/>
              </w:rPr>
              <w:t>Fælles /den enkelte kommune</w:t>
            </w:r>
          </w:p>
          <w:p w14:paraId="0D315E8D" w14:textId="77777777" w:rsidR="008B25EF" w:rsidRPr="008B25EF" w:rsidRDefault="008B25EF" w:rsidP="008B25EF">
            <w:pPr>
              <w:rPr>
                <w:szCs w:val="20"/>
              </w:rPr>
            </w:pPr>
            <w:bookmarkStart w:id="2" w:name="_GoBack"/>
            <w:bookmarkEnd w:id="2"/>
          </w:p>
          <w:p w14:paraId="64EBA431" w14:textId="3BE4E36E" w:rsidR="008B25EF" w:rsidRDefault="008B25EF" w:rsidP="008B25EF"/>
        </w:tc>
        <w:tc>
          <w:tcPr>
            <w:tcW w:w="5663" w:type="dxa"/>
          </w:tcPr>
          <w:p w14:paraId="1B455147" w14:textId="7788B1B7" w:rsidR="008B25EF" w:rsidRPr="008B25EF" w:rsidRDefault="00D8100A" w:rsidP="008B25EF">
            <w:pPr>
              <w:rPr>
                <w:rFonts w:asciiTheme="minorHAnsi" w:hAnsiTheme="minorHAnsi" w:cstheme="minorHAnsi"/>
                <w:szCs w:val="20"/>
              </w:rPr>
            </w:pPr>
            <w:r>
              <w:rPr>
                <w:rFonts w:asciiTheme="minorHAnsi" w:hAnsiTheme="minorHAnsi" w:cstheme="minorHAnsi"/>
                <w:szCs w:val="20"/>
              </w:rPr>
              <w:t xml:space="preserve">Implementeringen af de lettilgængelige behandlingstilbud foregår på børn- og ungeområdet i kommunerne, eventuelt i samarbejde med Psykiatrien i Region Syddanmark. Koordinering mellem kommunerne om at samarbejde på tværs om tilbuddene </w:t>
            </w:r>
            <w:r w:rsidR="00F55756">
              <w:rPr>
                <w:rFonts w:asciiTheme="minorHAnsi" w:hAnsiTheme="minorHAnsi" w:cstheme="minorHAnsi"/>
                <w:szCs w:val="20"/>
              </w:rPr>
              <w:t xml:space="preserve">koordineres i sundhedsklyngerne. </w:t>
            </w:r>
          </w:p>
          <w:p w14:paraId="3C380FA0" w14:textId="77777777" w:rsidR="008B25EF" w:rsidRDefault="008B25EF" w:rsidP="008B25EF"/>
        </w:tc>
        <w:tc>
          <w:tcPr>
            <w:tcW w:w="4676" w:type="dxa"/>
          </w:tcPr>
          <w:p w14:paraId="4BBF3AB7" w14:textId="47DA7235" w:rsidR="008B25EF" w:rsidRDefault="00F55756" w:rsidP="008B25EF">
            <w:r>
              <w:rPr>
                <w:szCs w:val="20"/>
              </w:rPr>
              <w:t xml:space="preserve">Strategisk Sundhedsstyregruppe følger implementeringen. </w:t>
            </w:r>
          </w:p>
        </w:tc>
      </w:tr>
    </w:tbl>
    <w:p w14:paraId="68E5B3AF" w14:textId="77777777" w:rsidR="00E8404F" w:rsidRPr="00E8404F" w:rsidRDefault="00E8404F" w:rsidP="00E8404F"/>
    <w:p w14:paraId="4B6B8EC2" w14:textId="77777777" w:rsidR="00617CCA" w:rsidRDefault="00617CCA" w:rsidP="00665D45">
      <w:pPr>
        <w:pStyle w:val="Overskrift2"/>
      </w:pPr>
      <w:r>
        <w:br w:type="page"/>
      </w:r>
    </w:p>
    <w:p w14:paraId="21552611" w14:textId="7F8C7B85" w:rsidR="00CC7DEA" w:rsidRPr="00240C0D" w:rsidRDefault="00CC7DEA" w:rsidP="00665D45">
      <w:pPr>
        <w:pStyle w:val="Overskrift2"/>
        <w:rPr>
          <w:rFonts w:asciiTheme="majorHAnsi" w:hAnsiTheme="majorHAnsi" w:cstheme="majorHAnsi"/>
          <w:sz w:val="24"/>
          <w:szCs w:val="26"/>
        </w:rPr>
      </w:pPr>
      <w:r w:rsidRPr="00240C0D">
        <w:rPr>
          <w:rFonts w:asciiTheme="majorHAnsi" w:hAnsiTheme="majorHAnsi" w:cstheme="majorHAnsi"/>
          <w:sz w:val="24"/>
          <w:szCs w:val="26"/>
        </w:rPr>
        <w:lastRenderedPageBreak/>
        <w:t xml:space="preserve">Vi samarbejder om at skabe gode overgange: </w:t>
      </w:r>
    </w:p>
    <w:p w14:paraId="5AA212BF" w14:textId="77777777" w:rsidR="00CC7DEA" w:rsidRDefault="00CC7DEA" w:rsidP="0097534B"/>
    <w:tbl>
      <w:tblPr>
        <w:tblStyle w:val="Almindeligtabel1"/>
        <w:tblW w:w="14169" w:type="dxa"/>
        <w:tblLook w:val="04A0" w:firstRow="1" w:lastRow="0" w:firstColumn="1" w:lastColumn="0" w:noHBand="0" w:noVBand="1"/>
      </w:tblPr>
      <w:tblGrid>
        <w:gridCol w:w="2387"/>
        <w:gridCol w:w="1436"/>
        <w:gridCol w:w="5670"/>
        <w:gridCol w:w="4676"/>
      </w:tblGrid>
      <w:tr w:rsidR="00BF346F" w14:paraId="31150240" w14:textId="77777777" w:rsidTr="00946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16B6088C" w14:textId="77777777" w:rsidR="00BF346F" w:rsidRPr="00946B27" w:rsidRDefault="00BF346F" w:rsidP="00BF346F">
            <w:r w:rsidRPr="00946B27">
              <w:t>Indsats</w:t>
            </w:r>
          </w:p>
        </w:tc>
        <w:tc>
          <w:tcPr>
            <w:tcW w:w="1436" w:type="dxa"/>
          </w:tcPr>
          <w:p w14:paraId="607ACAE3" w14:textId="7780F83D" w:rsidR="00BF346F" w:rsidRPr="0097534B" w:rsidRDefault="00BF346F" w:rsidP="00BF346F">
            <w:pPr>
              <w:cnfStyle w:val="100000000000" w:firstRow="1" w:lastRow="0" w:firstColumn="0" w:lastColumn="0" w:oddVBand="0" w:evenVBand="0" w:oddHBand="0" w:evenHBand="0" w:firstRowFirstColumn="0" w:firstRowLastColumn="0" w:lastRowFirstColumn="0" w:lastRowLastColumn="0"/>
              <w:rPr>
                <w:b w:val="0"/>
              </w:rPr>
            </w:pPr>
            <w:r>
              <w:t>Niveau</w:t>
            </w:r>
          </w:p>
        </w:tc>
        <w:tc>
          <w:tcPr>
            <w:tcW w:w="5670" w:type="dxa"/>
          </w:tcPr>
          <w:p w14:paraId="6072B08F" w14:textId="6D61EAD4" w:rsidR="00BF346F" w:rsidRPr="0097534B" w:rsidRDefault="00BF346F" w:rsidP="00BF346F">
            <w:pPr>
              <w:cnfStyle w:val="100000000000" w:firstRow="1" w:lastRow="0" w:firstColumn="0" w:lastColumn="0" w:oddVBand="0" w:evenVBand="0" w:oddHBand="0" w:evenHBand="0" w:firstRowFirstColumn="0" w:firstRowLastColumn="0" w:lastRowFirstColumn="0" w:lastRowLastColumn="0"/>
              <w:rPr>
                <w:b w:val="0"/>
              </w:rPr>
            </w:pPr>
            <w:r w:rsidRPr="0097534B">
              <w:t>Kort beskrivelse</w:t>
            </w:r>
          </w:p>
        </w:tc>
        <w:tc>
          <w:tcPr>
            <w:tcW w:w="4676" w:type="dxa"/>
          </w:tcPr>
          <w:p w14:paraId="4538DA21" w14:textId="77777777" w:rsidR="00BF346F" w:rsidRPr="0097534B" w:rsidRDefault="00BF346F" w:rsidP="00BF346F">
            <w:pPr>
              <w:cnfStyle w:val="100000000000" w:firstRow="1" w:lastRow="0" w:firstColumn="0" w:lastColumn="0" w:oddVBand="0" w:evenVBand="0" w:oddHBand="0" w:evenHBand="0" w:firstRowFirstColumn="0" w:firstRowLastColumn="0" w:lastRowFirstColumn="0" w:lastRowLastColumn="0"/>
              <w:rPr>
                <w:b w:val="0"/>
              </w:rPr>
            </w:pPr>
            <w:r w:rsidRPr="0097534B">
              <w:t>Næste skridt</w:t>
            </w:r>
          </w:p>
        </w:tc>
      </w:tr>
      <w:tr w:rsidR="00BF346F" w14:paraId="41DC0DC0" w14:textId="77777777" w:rsidTr="0094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0E041810" w14:textId="77777777" w:rsidR="00BF346F" w:rsidRPr="003B0EB4" w:rsidRDefault="00BF346F" w:rsidP="00BF346F">
            <w:r w:rsidRPr="003B0EB4">
              <w:t>Revidering og implementering af SAM:BO</w:t>
            </w:r>
          </w:p>
        </w:tc>
        <w:tc>
          <w:tcPr>
            <w:tcW w:w="1436" w:type="dxa"/>
          </w:tcPr>
          <w:p w14:paraId="1191947D" w14:textId="29C02BE1" w:rsidR="00BF346F" w:rsidRDefault="00BF346F" w:rsidP="00BF346F">
            <w:pPr>
              <w:cnfStyle w:val="000000100000" w:firstRow="0" w:lastRow="0" w:firstColumn="0" w:lastColumn="0" w:oddVBand="0" w:evenVBand="0" w:oddHBand="1" w:evenHBand="0" w:firstRowFirstColumn="0" w:firstRowLastColumn="0" w:lastRowFirstColumn="0" w:lastRowLastColumn="0"/>
            </w:pPr>
            <w:r>
              <w:t>Fælles</w:t>
            </w:r>
          </w:p>
        </w:tc>
        <w:tc>
          <w:tcPr>
            <w:tcW w:w="5670" w:type="dxa"/>
          </w:tcPr>
          <w:p w14:paraId="31E1B480" w14:textId="61C65AAD" w:rsidR="00BF346F" w:rsidRDefault="00BF346F" w:rsidP="00BF346F">
            <w:pPr>
              <w:cnfStyle w:val="000000100000" w:firstRow="0" w:lastRow="0" w:firstColumn="0" w:lastColumn="0" w:oddVBand="0" w:evenVBand="0" w:oddHBand="1" w:evenHBand="0" w:firstRowFirstColumn="0" w:firstRowLastColumn="0" w:lastRowFirstColumn="0" w:lastRowLastColumn="0"/>
            </w:pPr>
            <w:r>
              <w:t>Der er allerede nedsat en arbejdsgruppe, der er i gang med at revidere SAM:BO. Når det er gjort, skal den reviderede aftale implementeres i sundhedsklyngerne.</w:t>
            </w:r>
          </w:p>
          <w:p w14:paraId="4E1BC3E0" w14:textId="2BC7FA7F" w:rsidR="00BF346F" w:rsidRDefault="00BF346F" w:rsidP="00BF346F">
            <w:pPr>
              <w:cnfStyle w:val="000000100000" w:firstRow="0" w:lastRow="0" w:firstColumn="0" w:lastColumn="0" w:oddVBand="0" w:evenVBand="0" w:oddHBand="1" w:evenHBand="0" w:firstRowFirstColumn="0" w:firstRowLastColumn="0" w:lastRowFirstColumn="0" w:lastRowLastColumn="0"/>
            </w:pPr>
          </w:p>
        </w:tc>
        <w:tc>
          <w:tcPr>
            <w:tcW w:w="4676" w:type="dxa"/>
          </w:tcPr>
          <w:p w14:paraId="3029778C"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Den rådgivende SAM:BO arbejdsgruppe er i gang med opgaven og har ansvar for næste skridt. </w:t>
            </w:r>
          </w:p>
        </w:tc>
      </w:tr>
      <w:tr w:rsidR="00BF346F" w14:paraId="35E52627" w14:textId="77777777" w:rsidTr="00946B27">
        <w:tc>
          <w:tcPr>
            <w:cnfStyle w:val="001000000000" w:firstRow="0" w:lastRow="0" w:firstColumn="1" w:lastColumn="0" w:oddVBand="0" w:evenVBand="0" w:oddHBand="0" w:evenHBand="0" w:firstRowFirstColumn="0" w:firstRowLastColumn="0" w:lastRowFirstColumn="0" w:lastRowLastColumn="0"/>
            <w:tcW w:w="2387" w:type="dxa"/>
          </w:tcPr>
          <w:p w14:paraId="32085B10" w14:textId="00BB1A8C" w:rsidR="00BF346F" w:rsidRPr="003B0EB4" w:rsidRDefault="00BF346F" w:rsidP="00BF346F">
            <w:r w:rsidRPr="003B0EB4">
              <w:t>Udvidelse af målgruppen for 72-timers behandlingsansvar</w:t>
            </w:r>
          </w:p>
        </w:tc>
        <w:tc>
          <w:tcPr>
            <w:tcW w:w="1436" w:type="dxa"/>
          </w:tcPr>
          <w:p w14:paraId="5281B47F" w14:textId="4C6029FC" w:rsidR="00BF346F" w:rsidRDefault="00BF346F" w:rsidP="00BF346F">
            <w:pPr>
              <w:cnfStyle w:val="000000000000" w:firstRow="0" w:lastRow="0" w:firstColumn="0" w:lastColumn="0" w:oddVBand="0" w:evenVBand="0" w:oddHBand="0" w:evenHBand="0" w:firstRowFirstColumn="0" w:firstRowLastColumn="0" w:lastRowFirstColumn="0" w:lastRowLastColumn="0"/>
            </w:pPr>
            <w:r>
              <w:t>Fælles</w:t>
            </w:r>
          </w:p>
        </w:tc>
        <w:tc>
          <w:tcPr>
            <w:tcW w:w="5670" w:type="dxa"/>
          </w:tcPr>
          <w:p w14:paraId="6920F5C6" w14:textId="18FA39A2"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Der er nedsat en arbejdsgruppe, som arbejder med implementering af 72-timers behandlingsansvar. </w:t>
            </w:r>
          </w:p>
          <w:p w14:paraId="21B12CCD"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5CD30D43" w14:textId="6110D073"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I slutningen af andet kvartal 2024 besluttes det politisk, hvor meget man ønsker at udvide aftalen. </w:t>
            </w:r>
          </w:p>
          <w:p w14:paraId="059A4643" w14:textId="01D17DC8"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 </w:t>
            </w:r>
          </w:p>
        </w:tc>
        <w:tc>
          <w:tcPr>
            <w:tcW w:w="4676" w:type="dxa"/>
          </w:tcPr>
          <w:p w14:paraId="2F86B7AD" w14:textId="3D138C8C" w:rsidR="00BF346F" w:rsidRDefault="00BF346F" w:rsidP="00BF346F">
            <w:pPr>
              <w:cnfStyle w:val="000000000000" w:firstRow="0" w:lastRow="0" w:firstColumn="0" w:lastColumn="0" w:oddVBand="0" w:evenVBand="0" w:oddHBand="0" w:evenHBand="0" w:firstRowFirstColumn="0" w:firstRowLastColumn="0" w:lastRowFirstColumn="0" w:lastRowLastColumn="0"/>
            </w:pPr>
            <w:r>
              <w:rPr>
                <w:szCs w:val="20"/>
              </w:rPr>
              <w:t>Der kan ses på indsatsen, efter det i andet kvartal af 2024 politisk er besluttet, hvor meget man ønsker at udvide aftalen.</w:t>
            </w:r>
          </w:p>
          <w:p w14:paraId="5AD8453D" w14:textId="45C84833" w:rsidR="00BF346F" w:rsidRDefault="00BF346F" w:rsidP="00BF346F">
            <w:pPr>
              <w:cnfStyle w:val="000000000000" w:firstRow="0" w:lastRow="0" w:firstColumn="0" w:lastColumn="0" w:oddVBand="0" w:evenVBand="0" w:oddHBand="0" w:evenHBand="0" w:firstRowFirstColumn="0" w:firstRowLastColumn="0" w:lastRowFirstColumn="0" w:lastRowLastColumn="0"/>
            </w:pPr>
          </w:p>
        </w:tc>
      </w:tr>
      <w:tr w:rsidR="00BF346F" w14:paraId="2D2C7694" w14:textId="77777777" w:rsidTr="0094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32F57CB6" w14:textId="77777777" w:rsidR="00BF346F" w:rsidRPr="003B0EB4" w:rsidRDefault="00BF346F" w:rsidP="00BF346F">
            <w:r w:rsidRPr="003B0EB4">
              <w:t>Kom Trygt Hjem</w:t>
            </w:r>
          </w:p>
        </w:tc>
        <w:tc>
          <w:tcPr>
            <w:tcW w:w="1436" w:type="dxa"/>
          </w:tcPr>
          <w:p w14:paraId="08BEC449" w14:textId="20377AD2" w:rsidR="00BF346F" w:rsidRDefault="00BF346F" w:rsidP="00BF346F">
            <w:pPr>
              <w:cnfStyle w:val="000000100000" w:firstRow="0" w:lastRow="0" w:firstColumn="0" w:lastColumn="0" w:oddVBand="0" w:evenVBand="0" w:oddHBand="1" w:evenHBand="0" w:firstRowFirstColumn="0" w:firstRowLastColumn="0" w:lastRowFirstColumn="0" w:lastRowLastColumn="0"/>
            </w:pPr>
            <w:r>
              <w:t>Fælles</w:t>
            </w:r>
          </w:p>
        </w:tc>
        <w:tc>
          <w:tcPr>
            <w:tcW w:w="5670" w:type="dxa"/>
          </w:tcPr>
          <w:p w14:paraId="0EBE2418" w14:textId="54F65243" w:rsidR="00BF346F" w:rsidRDefault="00BF346F" w:rsidP="00BF346F">
            <w:pPr>
              <w:cnfStyle w:val="000000100000" w:firstRow="0" w:lastRow="0" w:firstColumn="0" w:lastColumn="0" w:oddVBand="0" w:evenVBand="0" w:oddHBand="1" w:evenHBand="0" w:firstRowFirstColumn="0" w:firstRowLastColumn="0" w:lastRowFirstColumn="0" w:lastRowLastColumn="0"/>
            </w:pPr>
            <w:r>
              <w:t>Alle fire klynger arbejder med indsatser under overskriften ”Kom Trygt Hjem”, som udspringer fra Lillebælt.</w:t>
            </w:r>
          </w:p>
          <w:p w14:paraId="2F7B5542"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1CEB7E8E" w14:textId="5A9DDB8A" w:rsidR="00BF346F" w:rsidRDefault="00BF346F" w:rsidP="00BF346F">
            <w:pPr>
              <w:cnfStyle w:val="000000100000" w:firstRow="0" w:lastRow="0" w:firstColumn="0" w:lastColumn="0" w:oddVBand="0" w:evenVBand="0" w:oddHBand="1" w:evenHBand="0" w:firstRowFirstColumn="0" w:firstRowLastColumn="0" w:lastRowFirstColumn="0" w:lastRowLastColumn="0"/>
            </w:pPr>
            <w:r>
              <w:t>Indsatsen er fælles i den forstand, at der arbejdes med den i alle sundhedsklynger, men det er op til sundhedsklyngerne, hvordan der arbejdes med den. Der arbejdes derudover på at lave en fælles implementering af indsatsen.</w:t>
            </w:r>
          </w:p>
          <w:p w14:paraId="298282B8" w14:textId="7CE4FCC0" w:rsidR="00BF346F" w:rsidRDefault="00BF346F" w:rsidP="00BF346F">
            <w:pPr>
              <w:cnfStyle w:val="000000100000" w:firstRow="0" w:lastRow="0" w:firstColumn="0" w:lastColumn="0" w:oddVBand="0" w:evenVBand="0" w:oddHBand="1" w:evenHBand="0" w:firstRowFirstColumn="0" w:firstRowLastColumn="0" w:lastRowFirstColumn="0" w:lastRowLastColumn="0"/>
            </w:pPr>
          </w:p>
        </w:tc>
        <w:tc>
          <w:tcPr>
            <w:tcW w:w="4676" w:type="dxa"/>
          </w:tcPr>
          <w:p w14:paraId="1E55268A" w14:textId="1070AE53"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Der arbejdes med indsatsen i sundhedsklyngerne. </w:t>
            </w:r>
          </w:p>
          <w:p w14:paraId="4DDC5399" w14:textId="72B3BF94"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713CA484" w14:textId="7C0DEAE9" w:rsidR="00BF346F" w:rsidRDefault="00BF346F" w:rsidP="00BF346F">
            <w:pPr>
              <w:cnfStyle w:val="000000100000" w:firstRow="0" w:lastRow="0" w:firstColumn="0" w:lastColumn="0" w:oddVBand="0" w:evenVBand="0" w:oddHBand="1" w:evenHBand="0" w:firstRowFirstColumn="0" w:firstRowLastColumn="0" w:lastRowFirstColumn="0" w:lastRowLastColumn="0"/>
            </w:pPr>
            <w:r>
              <w:t>Derudover er der udarbejdet fælles evalueringsdesign fra SDU og det tværsektorielle forskningscenter, som de enkelte sundhedsklynger skal vurdere om de vil tiltræde.</w:t>
            </w:r>
          </w:p>
          <w:p w14:paraId="36E292F4" w14:textId="6160D8D1" w:rsidR="00BF346F" w:rsidRDefault="00BF346F" w:rsidP="00BF346F">
            <w:pPr>
              <w:cnfStyle w:val="000000100000" w:firstRow="0" w:lastRow="0" w:firstColumn="0" w:lastColumn="0" w:oddVBand="0" w:evenVBand="0" w:oddHBand="1" w:evenHBand="0" w:firstRowFirstColumn="0" w:firstRowLastColumn="0" w:lastRowFirstColumn="0" w:lastRowLastColumn="0"/>
            </w:pPr>
          </w:p>
        </w:tc>
      </w:tr>
      <w:tr w:rsidR="00BF346F" w14:paraId="26D77042" w14:textId="77777777" w:rsidTr="00946B27">
        <w:tc>
          <w:tcPr>
            <w:cnfStyle w:val="001000000000" w:firstRow="0" w:lastRow="0" w:firstColumn="1" w:lastColumn="0" w:oddVBand="0" w:evenVBand="0" w:oddHBand="0" w:evenHBand="0" w:firstRowFirstColumn="0" w:firstRowLastColumn="0" w:lastRowFirstColumn="0" w:lastRowLastColumn="0"/>
            <w:tcW w:w="2387" w:type="dxa"/>
          </w:tcPr>
          <w:p w14:paraId="7706637E" w14:textId="77777777" w:rsidR="00BF346F" w:rsidRPr="003B0EB4" w:rsidRDefault="00BF346F" w:rsidP="00BF346F">
            <w:r w:rsidRPr="003B0EB4">
              <w:t>Videreudvikling af samarbejdet omkring dosisdispensering</w:t>
            </w:r>
          </w:p>
          <w:p w14:paraId="1DCDE0BD" w14:textId="666620D4" w:rsidR="00BF346F" w:rsidRPr="003B0EB4" w:rsidRDefault="00BF346F" w:rsidP="00BF346F"/>
        </w:tc>
        <w:tc>
          <w:tcPr>
            <w:tcW w:w="1436" w:type="dxa"/>
          </w:tcPr>
          <w:p w14:paraId="67994ABC" w14:textId="0B6F8EB4" w:rsidR="00BF346F" w:rsidRPr="00061B6C" w:rsidRDefault="00BF346F" w:rsidP="00BF346F">
            <w:pPr>
              <w:cnfStyle w:val="000000000000" w:firstRow="0" w:lastRow="0" w:firstColumn="0" w:lastColumn="0" w:oddVBand="0" w:evenVBand="0" w:oddHBand="0" w:evenHBand="0" w:firstRowFirstColumn="0" w:firstRowLastColumn="0" w:lastRowFirstColumn="0" w:lastRowLastColumn="0"/>
            </w:pPr>
            <w:r>
              <w:t>Fælles</w:t>
            </w:r>
          </w:p>
        </w:tc>
        <w:tc>
          <w:tcPr>
            <w:tcW w:w="5670" w:type="dxa"/>
          </w:tcPr>
          <w:p w14:paraId="7E336562" w14:textId="197CE63C" w:rsidR="00BF346F" w:rsidRDefault="00BF346F" w:rsidP="00BF346F">
            <w:pPr>
              <w:cnfStyle w:val="000000000000" w:firstRow="0" w:lastRow="0" w:firstColumn="0" w:lastColumn="0" w:oddVBand="0" w:evenVBand="0" w:oddHBand="0" w:evenHBand="0" w:firstRowFirstColumn="0" w:firstRowLastColumn="0" w:lastRowFirstColumn="0" w:lastRowLastColumn="0"/>
            </w:pPr>
            <w:r w:rsidRPr="00061B6C">
              <w:t>Videreudvikling af samarbejdet omkring dosisdispensering</w:t>
            </w:r>
          </w:p>
        </w:tc>
        <w:tc>
          <w:tcPr>
            <w:tcW w:w="4676" w:type="dxa"/>
          </w:tcPr>
          <w:p w14:paraId="3D85FFDF" w14:textId="17FB7F20" w:rsidR="00BF346F" w:rsidRDefault="004B32A0" w:rsidP="00BF346F">
            <w:pPr>
              <w:cnfStyle w:val="000000000000" w:firstRow="0" w:lastRow="0" w:firstColumn="0" w:lastColumn="0" w:oddVBand="0" w:evenVBand="0" w:oddHBand="0" w:evenHBand="0" w:firstRowFirstColumn="0" w:firstRowLastColumn="0" w:lastRowFirstColumn="0" w:lastRowLastColumn="0"/>
            </w:pPr>
            <w:r>
              <w:t xml:space="preserve">Første skridt kunne være en drøftelse i SSS om, hvad der ligger i denne indsats. </w:t>
            </w:r>
          </w:p>
          <w:p w14:paraId="72F47272" w14:textId="0BF7D3D3" w:rsidR="00B40A42" w:rsidRPr="00237551" w:rsidRDefault="00B40A42" w:rsidP="00BF346F">
            <w:pPr>
              <w:cnfStyle w:val="000000000000" w:firstRow="0" w:lastRow="0" w:firstColumn="0" w:lastColumn="0" w:oddVBand="0" w:evenVBand="0" w:oddHBand="0" w:evenHBand="0" w:firstRowFirstColumn="0" w:firstRowLastColumn="0" w:lastRowFirstColumn="0" w:lastRowLastColumn="0"/>
            </w:pPr>
          </w:p>
        </w:tc>
      </w:tr>
      <w:tr w:rsidR="00BF346F" w14:paraId="6FA7AF7C" w14:textId="77777777" w:rsidTr="0094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31FA5CBC" w14:textId="4C4458AA" w:rsidR="00BF346F" w:rsidRPr="003B0EB4" w:rsidRDefault="00B67098" w:rsidP="00BF346F">
            <w:r>
              <w:t>Afdækning af muligheder for fælles håndtering af hjælpemidler</w:t>
            </w:r>
          </w:p>
        </w:tc>
        <w:tc>
          <w:tcPr>
            <w:tcW w:w="1436" w:type="dxa"/>
          </w:tcPr>
          <w:p w14:paraId="4C2D321B" w14:textId="759503C4" w:rsidR="00BF346F" w:rsidRDefault="003B58DD" w:rsidP="00BF346F">
            <w:pPr>
              <w:cnfStyle w:val="000000100000" w:firstRow="0" w:lastRow="0" w:firstColumn="0" w:lastColumn="0" w:oddVBand="0" w:evenVBand="0" w:oddHBand="1" w:evenHBand="0" w:firstRowFirstColumn="0" w:firstRowLastColumn="0" w:lastRowFirstColumn="0" w:lastRowLastColumn="0"/>
            </w:pPr>
            <w:r>
              <w:t>Fælles</w:t>
            </w:r>
          </w:p>
        </w:tc>
        <w:tc>
          <w:tcPr>
            <w:tcW w:w="5670" w:type="dxa"/>
          </w:tcPr>
          <w:p w14:paraId="3BC24718" w14:textId="7C19B34D" w:rsidR="00363ED8" w:rsidRDefault="00363ED8" w:rsidP="00BF346F">
            <w:pPr>
              <w:cnfStyle w:val="000000100000" w:firstRow="0" w:lastRow="0" w:firstColumn="0" w:lastColumn="0" w:oddVBand="0" w:evenVBand="0" w:oddHBand="1" w:evenHBand="0" w:firstRowFirstColumn="0" w:firstRowLastColumn="0" w:lastRowFirstColumn="0" w:lastRowLastColumn="0"/>
            </w:pPr>
            <w:r>
              <w:t xml:space="preserve">Der skal ses på lovgivning, formål, målgruppe mv. med det formål at komme med et forslag om, hvordan vi fælles kan håndtere hjælpemidler på en måde, der er med til at reducere ulighed, og hvor borgerne oplever, at det er let og uproblematisk. </w:t>
            </w:r>
          </w:p>
          <w:p w14:paraId="55283A86" w14:textId="2D7D5212" w:rsidR="00BF346F" w:rsidRPr="00586E05" w:rsidRDefault="00BF346F" w:rsidP="00BF346F">
            <w:pPr>
              <w:cnfStyle w:val="000000100000" w:firstRow="0" w:lastRow="0" w:firstColumn="0" w:lastColumn="0" w:oddVBand="0" w:evenVBand="0" w:oddHBand="1" w:evenHBand="0" w:firstRowFirstColumn="0" w:firstRowLastColumn="0" w:lastRowFirstColumn="0" w:lastRowLastColumn="0"/>
            </w:pPr>
            <w:r w:rsidRPr="00586E05">
              <w:t xml:space="preserve"> </w:t>
            </w:r>
          </w:p>
        </w:tc>
        <w:tc>
          <w:tcPr>
            <w:tcW w:w="4676" w:type="dxa"/>
          </w:tcPr>
          <w:p w14:paraId="7CB7E95B" w14:textId="010078E7" w:rsidR="00BF346F" w:rsidRDefault="00C31101" w:rsidP="00BF346F">
            <w:pPr>
              <w:cnfStyle w:val="000000100000" w:firstRow="0" w:lastRow="0" w:firstColumn="0" w:lastColumn="0" w:oddVBand="0" w:evenVBand="0" w:oddHBand="1" w:evenHBand="0" w:firstRowFirstColumn="0" w:firstRowLastColumn="0" w:lastRowFirstColumn="0" w:lastRowLastColumn="0"/>
            </w:pPr>
            <w:r>
              <w:t xml:space="preserve">Primo 2025 udarbejdes et kommissorium for arbejdet, som godkendes i SSS. </w:t>
            </w:r>
            <w:r w:rsidR="00BF346F" w:rsidRPr="00586E05">
              <w:t xml:space="preserve"> </w:t>
            </w:r>
          </w:p>
          <w:p w14:paraId="3B84C5DE" w14:textId="4FF4C860" w:rsidR="00BF346F" w:rsidRPr="00586E05" w:rsidRDefault="00BF346F" w:rsidP="00BF346F">
            <w:pPr>
              <w:cnfStyle w:val="000000100000" w:firstRow="0" w:lastRow="0" w:firstColumn="0" w:lastColumn="0" w:oddVBand="0" w:evenVBand="0" w:oddHBand="1" w:evenHBand="0" w:firstRowFirstColumn="0" w:firstRowLastColumn="0" w:lastRowFirstColumn="0" w:lastRowLastColumn="0"/>
            </w:pPr>
          </w:p>
        </w:tc>
      </w:tr>
      <w:tr w:rsidR="00BF346F" w14:paraId="0673E5F4" w14:textId="77777777" w:rsidTr="00946B27">
        <w:tc>
          <w:tcPr>
            <w:cnfStyle w:val="001000000000" w:firstRow="0" w:lastRow="0" w:firstColumn="1" w:lastColumn="0" w:oddVBand="0" w:evenVBand="0" w:oddHBand="0" w:evenHBand="0" w:firstRowFirstColumn="0" w:firstRowLastColumn="0" w:lastRowFirstColumn="0" w:lastRowLastColumn="0"/>
            <w:tcW w:w="2387" w:type="dxa"/>
          </w:tcPr>
          <w:p w14:paraId="0F042016" w14:textId="7A5114C8" w:rsidR="00BF346F" w:rsidRPr="003B0EB4" w:rsidRDefault="00BF346F" w:rsidP="00BF346F">
            <w:r w:rsidRPr="003B0EB4">
              <w:t>Afprøve redskaber til kommunikation og information på tværs af sektorer</w:t>
            </w:r>
          </w:p>
        </w:tc>
        <w:tc>
          <w:tcPr>
            <w:tcW w:w="1436" w:type="dxa"/>
          </w:tcPr>
          <w:p w14:paraId="6ECC980B" w14:textId="239D7B0E" w:rsidR="00BF346F" w:rsidRPr="00586E05" w:rsidRDefault="00BF346F" w:rsidP="00BF346F">
            <w:pPr>
              <w:cnfStyle w:val="000000000000" w:firstRow="0" w:lastRow="0" w:firstColumn="0" w:lastColumn="0" w:oddVBand="0" w:evenVBand="0" w:oddHBand="0" w:evenHBand="0" w:firstRowFirstColumn="0" w:firstRowLastColumn="0" w:lastRowFirstColumn="0" w:lastRowLastColumn="0"/>
            </w:pPr>
            <w:r w:rsidRPr="00586E05">
              <w:t xml:space="preserve">Klynge </w:t>
            </w:r>
            <w:proofErr w:type="spellStart"/>
            <w:r w:rsidRPr="00586E05">
              <w:t>lead</w:t>
            </w:r>
            <w:proofErr w:type="spellEnd"/>
          </w:p>
        </w:tc>
        <w:tc>
          <w:tcPr>
            <w:tcW w:w="5670" w:type="dxa"/>
          </w:tcPr>
          <w:p w14:paraId="2C4F9F2B" w14:textId="7CE81723" w:rsidR="00BF346F" w:rsidRPr="00586E05" w:rsidRDefault="00BF346F" w:rsidP="00BF346F">
            <w:pPr>
              <w:cnfStyle w:val="000000000000" w:firstRow="0" w:lastRow="0" w:firstColumn="0" w:lastColumn="0" w:oddVBand="0" w:evenVBand="0" w:oddHBand="0" w:evenHBand="0" w:firstRowFirstColumn="0" w:firstRowLastColumn="0" w:lastRowFirstColumn="0" w:lastRowLastColumn="0"/>
            </w:pPr>
            <w:r w:rsidRPr="00586E05">
              <w:t>Identificere og afprøve teknologier, der kan danne en fælles digital infrastruktur til at give behandlere det samme overblik over behandling, behandlingsmål, kontakter med sundhedsvæsenet og sygdomsbillede.</w:t>
            </w:r>
          </w:p>
          <w:p w14:paraId="6B07D821" w14:textId="77777777" w:rsidR="00BF346F" w:rsidRPr="00586E05" w:rsidRDefault="00BF346F" w:rsidP="00BF346F">
            <w:pPr>
              <w:cnfStyle w:val="000000000000" w:firstRow="0" w:lastRow="0" w:firstColumn="0" w:lastColumn="0" w:oddVBand="0" w:evenVBand="0" w:oddHBand="0" w:evenHBand="0" w:firstRowFirstColumn="0" w:firstRowLastColumn="0" w:lastRowFirstColumn="0" w:lastRowLastColumn="0"/>
            </w:pPr>
          </w:p>
          <w:p w14:paraId="26FB6A32" w14:textId="77777777" w:rsidR="00BF346F" w:rsidRPr="00586E05" w:rsidRDefault="00BF346F" w:rsidP="00BF346F">
            <w:pPr>
              <w:cnfStyle w:val="000000000000" w:firstRow="0" w:lastRow="0" w:firstColumn="0" w:lastColumn="0" w:oddVBand="0" w:evenVBand="0" w:oddHBand="0" w:evenHBand="0" w:firstRowFirstColumn="0" w:firstRowLastColumn="0" w:lastRowFirstColumn="0" w:lastRowLastColumn="0"/>
            </w:pPr>
            <w:r w:rsidRPr="00586E05">
              <w:t xml:space="preserve">Med inspiration fra </w:t>
            </w:r>
            <w:hyperlink r:id="rId14" w:history="1">
              <w:r w:rsidRPr="00586E05">
                <w:rPr>
                  <w:rStyle w:val="Hyperlink"/>
                  <w:rFonts w:eastAsia="Times New Roman"/>
                  <w:color w:val="auto"/>
                  <w:szCs w:val="20"/>
                </w:rPr>
                <w:t>SAMBLIK-diabetes – Steno Diabetes Center Århus</w:t>
              </w:r>
            </w:hyperlink>
          </w:p>
          <w:p w14:paraId="1625C27A" w14:textId="77777777" w:rsidR="00BF346F" w:rsidRPr="00586E05" w:rsidRDefault="00BF346F" w:rsidP="00BF346F">
            <w:pPr>
              <w:cnfStyle w:val="000000000000" w:firstRow="0" w:lastRow="0" w:firstColumn="0" w:lastColumn="0" w:oddVBand="0" w:evenVBand="0" w:oddHBand="0" w:evenHBand="0" w:firstRowFirstColumn="0" w:firstRowLastColumn="0" w:lastRowFirstColumn="0" w:lastRowLastColumn="0"/>
            </w:pPr>
          </w:p>
        </w:tc>
        <w:tc>
          <w:tcPr>
            <w:tcW w:w="4676" w:type="dxa"/>
          </w:tcPr>
          <w:p w14:paraId="14E092FE" w14:textId="482B9A6B" w:rsidR="00BF346F" w:rsidRPr="00586E05" w:rsidRDefault="00BF346F" w:rsidP="00BF346F">
            <w:pPr>
              <w:cnfStyle w:val="000000000000" w:firstRow="0" w:lastRow="0" w:firstColumn="0" w:lastColumn="0" w:oddVBand="0" w:evenVBand="0" w:oddHBand="0" w:evenHBand="0" w:firstRowFirstColumn="0" w:firstRowLastColumn="0" w:lastRowFirstColumn="0" w:lastRowLastColumn="0"/>
            </w:pPr>
            <w:r w:rsidRPr="00586E05">
              <w:lastRenderedPageBreak/>
              <w:t xml:space="preserve">1. Hvilken klynge skal være </w:t>
            </w:r>
            <w:proofErr w:type="spellStart"/>
            <w:r w:rsidRPr="00586E05">
              <w:t>Lead</w:t>
            </w:r>
            <w:proofErr w:type="spellEnd"/>
            <w:r w:rsidRPr="00586E05">
              <w:t xml:space="preserve"> på indsatsen?</w:t>
            </w:r>
            <w:r w:rsidRPr="00586E05">
              <w:br/>
              <w:t>2. Hvornår s</w:t>
            </w:r>
            <w:r>
              <w:t>kal indsatsen være klar til skal</w:t>
            </w:r>
            <w:r w:rsidRPr="00586E05">
              <w:t>ering?</w:t>
            </w:r>
          </w:p>
        </w:tc>
      </w:tr>
      <w:tr w:rsidR="00BF346F" w14:paraId="2618C5EA" w14:textId="77777777" w:rsidTr="0094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30126B27" w14:textId="17CD5310" w:rsidR="00BF346F" w:rsidRPr="003B0EB4" w:rsidRDefault="00BF346F" w:rsidP="00BF346F">
            <w:r w:rsidRPr="003B0EB4">
              <w:t>Træning for livet</w:t>
            </w:r>
          </w:p>
        </w:tc>
        <w:tc>
          <w:tcPr>
            <w:tcW w:w="1436" w:type="dxa"/>
          </w:tcPr>
          <w:p w14:paraId="0A964DF0" w14:textId="6B869E40"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Klynge </w:t>
            </w:r>
            <w:proofErr w:type="spellStart"/>
            <w:r>
              <w:t>lead</w:t>
            </w:r>
            <w:proofErr w:type="spellEnd"/>
            <w:r>
              <w:t xml:space="preserve"> - Lillebælt</w:t>
            </w:r>
          </w:p>
        </w:tc>
        <w:tc>
          <w:tcPr>
            <w:tcW w:w="5670" w:type="dxa"/>
          </w:tcPr>
          <w:p w14:paraId="3AF84D07" w14:textId="39F1C16D" w:rsidR="00BF346F" w:rsidRDefault="00BF346F" w:rsidP="00BF346F">
            <w:pPr>
              <w:cnfStyle w:val="000000100000" w:firstRow="0" w:lastRow="0" w:firstColumn="0" w:lastColumn="0" w:oddVBand="0" w:evenVBand="0" w:oddHBand="1" w:evenHBand="0" w:firstRowFirstColumn="0" w:firstRowLastColumn="0" w:lastRowFirstColumn="0" w:lastRowLastColumn="0"/>
            </w:pPr>
            <w:r>
              <w:t>Sygehus Lillebælt indsats.</w:t>
            </w:r>
          </w:p>
          <w:p w14:paraId="62AFD291"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Målgruppen er borgere over 65, der bliver udskrevet efter at have været indlagt med hoftefraktur. </w:t>
            </w:r>
          </w:p>
          <w:p w14:paraId="0E2DFA64"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14EB8F85"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Styrketræning initieres under indlæggelse og indgår i det tværsektorielt udarbejdede træningsprogram, der efter udskrivelsen fortsætter i kommunalt regi. </w:t>
            </w:r>
          </w:p>
          <w:p w14:paraId="2BED95D8"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4DA592F4" w14:textId="77777777" w:rsidR="00BF346F" w:rsidRPr="00586E05" w:rsidRDefault="00BF346F" w:rsidP="00BF346F">
            <w:pPr>
              <w:cnfStyle w:val="000000100000" w:firstRow="0" w:lastRow="0" w:firstColumn="0" w:lastColumn="0" w:oddVBand="0" w:evenVBand="0" w:oddHBand="1" w:evenHBand="0" w:firstRowFirstColumn="0" w:firstRowLastColumn="0" w:lastRowFirstColumn="0" w:lastRowLastColumn="0"/>
            </w:pPr>
          </w:p>
        </w:tc>
        <w:tc>
          <w:tcPr>
            <w:tcW w:w="4676" w:type="dxa"/>
          </w:tcPr>
          <w:p w14:paraId="7686A299" w14:textId="3C31A67A" w:rsidR="00BF346F" w:rsidRPr="00586E05" w:rsidRDefault="00BF346F" w:rsidP="00BF346F">
            <w:pPr>
              <w:cnfStyle w:val="000000100000" w:firstRow="0" w:lastRow="0" w:firstColumn="0" w:lastColumn="0" w:oddVBand="0" w:evenVBand="0" w:oddHBand="1" w:evenHBand="0" w:firstRowFirstColumn="0" w:firstRowLastColumn="0" w:lastRowFirstColumn="0" w:lastRowLastColumn="0"/>
            </w:pPr>
            <w:r>
              <w:t xml:space="preserve">Sygehus Lillebælt arbejder videre med indsatsen. Når resultaterne foreligger, deles de med henblik på skalering. </w:t>
            </w:r>
          </w:p>
        </w:tc>
      </w:tr>
      <w:tr w:rsidR="00BF346F" w14:paraId="72B85C30" w14:textId="77777777" w:rsidTr="00946B27">
        <w:tc>
          <w:tcPr>
            <w:cnfStyle w:val="001000000000" w:firstRow="0" w:lastRow="0" w:firstColumn="1" w:lastColumn="0" w:oddVBand="0" w:evenVBand="0" w:oddHBand="0" w:evenHBand="0" w:firstRowFirstColumn="0" w:firstRowLastColumn="0" w:lastRowFirstColumn="0" w:lastRowLastColumn="0"/>
            <w:tcW w:w="2387" w:type="dxa"/>
          </w:tcPr>
          <w:p w14:paraId="274986A7" w14:textId="77777777" w:rsidR="00BF346F" w:rsidRPr="003B0EB4" w:rsidRDefault="00BF346F" w:rsidP="00BF346F">
            <w:r w:rsidRPr="003B0EB4">
              <w:t>Indsatser med formål at forebygge indlæggelser</w:t>
            </w:r>
          </w:p>
        </w:tc>
        <w:tc>
          <w:tcPr>
            <w:tcW w:w="1436" w:type="dxa"/>
          </w:tcPr>
          <w:p w14:paraId="7155869F" w14:textId="2671F91C" w:rsidR="00BF346F" w:rsidRDefault="00BF346F" w:rsidP="00BF346F">
            <w:pPr>
              <w:cnfStyle w:val="000000000000" w:firstRow="0" w:lastRow="0" w:firstColumn="0" w:lastColumn="0" w:oddVBand="0" w:evenVBand="0" w:oddHBand="0" w:evenHBand="0" w:firstRowFirstColumn="0" w:firstRowLastColumn="0" w:lastRowFirstColumn="0" w:lastRowLastColumn="0"/>
            </w:pPr>
            <w:r>
              <w:t>Klyngerne arbejder frit</w:t>
            </w:r>
          </w:p>
        </w:tc>
        <w:tc>
          <w:tcPr>
            <w:tcW w:w="5670" w:type="dxa"/>
          </w:tcPr>
          <w:p w14:paraId="4ABF734F" w14:textId="4338B3C6"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Der arbejdes i alle sundhedsklyngerne med indsatser med det formål at forebygge indlæggelser, f.eks. Middelfart-projektet i Lillebælt. </w:t>
            </w:r>
          </w:p>
          <w:p w14:paraId="2DB771D8"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03A01BAA"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Sundhedsklyngerne skal fortsat arbejde med indsatser, der har til formål at forebygge indlæggelser og dele gode erfaringer med hinanden. </w:t>
            </w:r>
          </w:p>
          <w:p w14:paraId="1CC0EF51"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7BBA8F39"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r>
              <w:t>Region Syddanmark har i Budget 2023 påbegyndt et kortlægningsarbejde af styrkede behandlingstilbud uden for sygehusene. Ét af formålene er at forebygge indlæggelser. Kortlægningen forventes færdig ultimo maj 2024. Sundhedsklyngerne kan med fordel holde sig orienterede om kortlægningsarbejdet.</w:t>
            </w:r>
          </w:p>
          <w:p w14:paraId="719744A1" w14:textId="33771DAF" w:rsidR="00BF346F" w:rsidRDefault="00BF346F" w:rsidP="00BF346F">
            <w:pPr>
              <w:cnfStyle w:val="000000000000" w:firstRow="0" w:lastRow="0" w:firstColumn="0" w:lastColumn="0" w:oddVBand="0" w:evenVBand="0" w:oddHBand="0" w:evenHBand="0" w:firstRowFirstColumn="0" w:firstRowLastColumn="0" w:lastRowFirstColumn="0" w:lastRowLastColumn="0"/>
            </w:pPr>
          </w:p>
        </w:tc>
        <w:tc>
          <w:tcPr>
            <w:tcW w:w="4676" w:type="dxa"/>
          </w:tcPr>
          <w:p w14:paraId="15B0EBE2"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r>
              <w:t>Sundhedsklyngerne arbejder med at forebygge indlæggelser og genindlæggelser med udgangspunkt i deres lokale populationsansvar.</w:t>
            </w:r>
          </w:p>
          <w:p w14:paraId="0A15C639"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143C91F7" w14:textId="23223C81" w:rsidR="00BF346F" w:rsidRDefault="00BF346F" w:rsidP="00BF346F">
            <w:pPr>
              <w:cnfStyle w:val="000000000000" w:firstRow="0" w:lastRow="0" w:firstColumn="0" w:lastColumn="0" w:oddVBand="0" w:evenVBand="0" w:oddHBand="0" w:evenHBand="0" w:firstRowFirstColumn="0" w:firstRowLastColumn="0" w:lastRowFirstColumn="0" w:lastRowLastColumn="0"/>
            </w:pPr>
            <w:r>
              <w:t>Gode erfaringer deles løbende med hinanden.</w:t>
            </w:r>
          </w:p>
        </w:tc>
      </w:tr>
      <w:tr w:rsidR="00BF346F" w14:paraId="2A55BCE4" w14:textId="77777777" w:rsidTr="0094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14:paraId="25B584C4" w14:textId="77777777" w:rsidR="00BF346F" w:rsidRPr="003B0EB4" w:rsidRDefault="00BF346F" w:rsidP="00BF346F">
            <w:r w:rsidRPr="003B0EB4">
              <w:t>Delestillinger på tværs af sektorer</w:t>
            </w:r>
          </w:p>
        </w:tc>
        <w:tc>
          <w:tcPr>
            <w:tcW w:w="1436" w:type="dxa"/>
          </w:tcPr>
          <w:p w14:paraId="085A9985" w14:textId="7D6E6463" w:rsidR="00BF346F" w:rsidRDefault="00BF346F" w:rsidP="00BF346F">
            <w:pPr>
              <w:cnfStyle w:val="000000100000" w:firstRow="0" w:lastRow="0" w:firstColumn="0" w:lastColumn="0" w:oddVBand="0" w:evenVBand="0" w:oddHBand="1" w:evenHBand="0" w:firstRowFirstColumn="0" w:firstRowLastColumn="0" w:lastRowFirstColumn="0" w:lastRowLastColumn="0"/>
            </w:pPr>
            <w:r>
              <w:t>Klyngerne arbejder frit</w:t>
            </w:r>
          </w:p>
        </w:tc>
        <w:tc>
          <w:tcPr>
            <w:tcW w:w="5670" w:type="dxa"/>
          </w:tcPr>
          <w:p w14:paraId="3FB31943" w14:textId="791A7DD7"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Sundhedsklyngerne skal afprøve mulighederne for at arbejde med delte specialistfunktioner på tværs af kommuner og sygehuse. </w:t>
            </w:r>
          </w:p>
          <w:p w14:paraId="54DCF2CF"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3B5BD660" w14:textId="009E1C32" w:rsidR="00BF346F" w:rsidRDefault="00BF346F" w:rsidP="00BF346F">
            <w:pPr>
              <w:cnfStyle w:val="000000100000" w:firstRow="0" w:lastRow="0" w:firstColumn="0" w:lastColumn="0" w:oddVBand="0" w:evenVBand="0" w:oddHBand="1" w:evenHBand="0" w:firstRowFirstColumn="0" w:firstRowLastColumn="0" w:lastRowFirstColumn="0" w:lastRowLastColumn="0"/>
            </w:pPr>
            <w:r>
              <w:t>Der kan drages inspiration fra det eksempel fra Vejen Kommune og Esbjerg og Grindsted sygehus, som indgår i indsatskataloget (nr. 6) til temadagen den 9. januar.</w:t>
            </w:r>
          </w:p>
        </w:tc>
        <w:tc>
          <w:tcPr>
            <w:tcW w:w="4676" w:type="dxa"/>
          </w:tcPr>
          <w:p w14:paraId="3BE75584"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Sundhedsklyngerne arbejder med fælles stillinger på tværs af sektorer med udgangspunkt i deres lokale populationsansvar. </w:t>
            </w:r>
          </w:p>
          <w:p w14:paraId="56C665BF"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11BD6844" w14:textId="5FFFE69C" w:rsidR="00BF346F" w:rsidRDefault="00BF346F" w:rsidP="00BF346F">
            <w:pPr>
              <w:cnfStyle w:val="000000100000" w:firstRow="0" w:lastRow="0" w:firstColumn="0" w:lastColumn="0" w:oddVBand="0" w:evenVBand="0" w:oddHBand="1" w:evenHBand="0" w:firstRowFirstColumn="0" w:firstRowLastColumn="0" w:lastRowFirstColumn="0" w:lastRowLastColumn="0"/>
            </w:pPr>
            <w:r>
              <w:t>Gode erfaringer deles løbende med hinanden.</w:t>
            </w:r>
          </w:p>
        </w:tc>
      </w:tr>
    </w:tbl>
    <w:p w14:paraId="23FBCBE4" w14:textId="77777777" w:rsidR="00665D45" w:rsidRDefault="00665D45" w:rsidP="0097534B"/>
    <w:p w14:paraId="0DC9A88C" w14:textId="77777777" w:rsidR="0033035A" w:rsidRPr="00240C0D" w:rsidRDefault="0033035A" w:rsidP="00665D45">
      <w:pPr>
        <w:pStyle w:val="Overskrift2"/>
        <w:rPr>
          <w:rFonts w:asciiTheme="majorHAnsi" w:hAnsiTheme="majorHAnsi" w:cstheme="majorHAnsi"/>
          <w:sz w:val="24"/>
          <w:szCs w:val="26"/>
        </w:rPr>
      </w:pPr>
      <w:r w:rsidRPr="00240C0D">
        <w:rPr>
          <w:rFonts w:asciiTheme="majorHAnsi" w:hAnsiTheme="majorHAnsi" w:cstheme="majorHAnsi"/>
          <w:sz w:val="24"/>
          <w:szCs w:val="26"/>
        </w:rPr>
        <w:t>Vi samarbejder om sundhedsfremme og forebyggelse</w:t>
      </w:r>
    </w:p>
    <w:p w14:paraId="0C53B79D" w14:textId="63B9138C" w:rsidR="0033035A" w:rsidRDefault="0033035A" w:rsidP="0097534B"/>
    <w:tbl>
      <w:tblPr>
        <w:tblStyle w:val="Almindeligtabel1"/>
        <w:tblW w:w="14170" w:type="dxa"/>
        <w:tblLook w:val="04A0" w:firstRow="1" w:lastRow="0" w:firstColumn="1" w:lastColumn="0" w:noHBand="0" w:noVBand="1"/>
      </w:tblPr>
      <w:tblGrid>
        <w:gridCol w:w="2405"/>
        <w:gridCol w:w="1418"/>
        <w:gridCol w:w="5566"/>
        <w:gridCol w:w="4781"/>
      </w:tblGrid>
      <w:tr w:rsidR="00BF346F" w14:paraId="4E99083F" w14:textId="77777777" w:rsidTr="003B0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963913" w14:textId="77777777" w:rsidR="00BF346F" w:rsidRPr="00FC3037" w:rsidRDefault="00BF346F" w:rsidP="00BF346F">
            <w:r w:rsidRPr="00FC3037">
              <w:t>Indsats</w:t>
            </w:r>
          </w:p>
        </w:tc>
        <w:tc>
          <w:tcPr>
            <w:tcW w:w="1418" w:type="dxa"/>
          </w:tcPr>
          <w:p w14:paraId="55981968" w14:textId="26D34F96" w:rsidR="00BF346F" w:rsidRPr="0097534B" w:rsidRDefault="00BF346F" w:rsidP="00BF346F">
            <w:pPr>
              <w:cnfStyle w:val="100000000000" w:firstRow="1" w:lastRow="0" w:firstColumn="0" w:lastColumn="0" w:oddVBand="0" w:evenVBand="0" w:oddHBand="0" w:evenHBand="0" w:firstRowFirstColumn="0" w:firstRowLastColumn="0" w:lastRowFirstColumn="0" w:lastRowLastColumn="0"/>
              <w:rPr>
                <w:b w:val="0"/>
              </w:rPr>
            </w:pPr>
            <w:r>
              <w:t>Niveau</w:t>
            </w:r>
          </w:p>
        </w:tc>
        <w:tc>
          <w:tcPr>
            <w:tcW w:w="5566" w:type="dxa"/>
          </w:tcPr>
          <w:p w14:paraId="50187BAC" w14:textId="3ADC9348" w:rsidR="00BF346F" w:rsidRPr="0097534B" w:rsidRDefault="00BF346F" w:rsidP="00BF346F">
            <w:pPr>
              <w:cnfStyle w:val="100000000000" w:firstRow="1" w:lastRow="0" w:firstColumn="0" w:lastColumn="0" w:oddVBand="0" w:evenVBand="0" w:oddHBand="0" w:evenHBand="0" w:firstRowFirstColumn="0" w:firstRowLastColumn="0" w:lastRowFirstColumn="0" w:lastRowLastColumn="0"/>
              <w:rPr>
                <w:b w:val="0"/>
              </w:rPr>
            </w:pPr>
            <w:r w:rsidRPr="0097534B">
              <w:t>Kort beskrivelse</w:t>
            </w:r>
          </w:p>
        </w:tc>
        <w:tc>
          <w:tcPr>
            <w:tcW w:w="4781" w:type="dxa"/>
          </w:tcPr>
          <w:p w14:paraId="6F814DF8" w14:textId="77777777" w:rsidR="00BF346F" w:rsidRPr="0097534B" w:rsidRDefault="00BF346F" w:rsidP="00BF346F">
            <w:pPr>
              <w:cnfStyle w:val="100000000000" w:firstRow="1" w:lastRow="0" w:firstColumn="0" w:lastColumn="0" w:oddVBand="0" w:evenVBand="0" w:oddHBand="0" w:evenHBand="0" w:firstRowFirstColumn="0" w:firstRowLastColumn="0" w:lastRowFirstColumn="0" w:lastRowLastColumn="0"/>
              <w:rPr>
                <w:b w:val="0"/>
              </w:rPr>
            </w:pPr>
            <w:r w:rsidRPr="0097534B">
              <w:t>Næste skridt</w:t>
            </w:r>
          </w:p>
        </w:tc>
      </w:tr>
      <w:tr w:rsidR="00BF346F" w14:paraId="07DE3755" w14:textId="77777777" w:rsidTr="003B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DE3B1E" w14:textId="77777777" w:rsidR="00BF346F" w:rsidRPr="00FC3037" w:rsidRDefault="00BF346F" w:rsidP="00BF346F">
            <w:r w:rsidRPr="00FC3037">
              <w:lastRenderedPageBreak/>
              <w:t>Implementering af VBA ift. rygning</w:t>
            </w:r>
          </w:p>
        </w:tc>
        <w:tc>
          <w:tcPr>
            <w:tcW w:w="1418" w:type="dxa"/>
          </w:tcPr>
          <w:p w14:paraId="53AE0F9B" w14:textId="13A102C3" w:rsidR="00BF346F" w:rsidRDefault="00BF346F" w:rsidP="00BF346F">
            <w:pPr>
              <w:cnfStyle w:val="000000100000" w:firstRow="0" w:lastRow="0" w:firstColumn="0" w:lastColumn="0" w:oddVBand="0" w:evenVBand="0" w:oddHBand="1" w:evenHBand="0" w:firstRowFirstColumn="0" w:firstRowLastColumn="0" w:lastRowFirstColumn="0" w:lastRowLastColumn="0"/>
            </w:pPr>
            <w:r>
              <w:t>Fælles</w:t>
            </w:r>
          </w:p>
        </w:tc>
        <w:tc>
          <w:tcPr>
            <w:tcW w:w="5566" w:type="dxa"/>
          </w:tcPr>
          <w:p w14:paraId="4D4A67AA" w14:textId="2E7B8F4C" w:rsidR="00BF346F" w:rsidRPr="00822F43" w:rsidRDefault="00BF346F" w:rsidP="00BF346F">
            <w:pPr>
              <w:cnfStyle w:val="000000100000" w:firstRow="0" w:lastRow="0" w:firstColumn="0" w:lastColumn="0" w:oddVBand="0" w:evenVBand="0" w:oddHBand="1" w:evenHBand="0" w:firstRowFirstColumn="0" w:firstRowLastColumn="0" w:lastRowFirstColumn="0" w:lastRowLastColumn="0"/>
            </w:pPr>
            <w:proofErr w:type="spellStart"/>
            <w:r>
              <w:t>Very</w:t>
            </w:r>
            <w:proofErr w:type="spellEnd"/>
            <w:r>
              <w:t xml:space="preserve"> Brief </w:t>
            </w:r>
            <w:proofErr w:type="spellStart"/>
            <w:r>
              <w:t>Advice</w:t>
            </w:r>
            <w:proofErr w:type="spellEnd"/>
            <w:r>
              <w:t xml:space="preserve"> (VBA) er en kort henvisningsmetode til kommunale forebyggelsestilbud vedr. rygestop og kan karakteriseres som del af en såkaldt forebyggende samtale mellem en sundhedsprofessionel (enten i almen praksis eller på sygehuset) og dennes patient.</w:t>
            </w:r>
            <w:r w:rsidRPr="00E93199">
              <w:rPr>
                <w:rFonts w:cs="Arial"/>
                <w:szCs w:val="20"/>
              </w:rPr>
              <w:t xml:space="preserve"> </w:t>
            </w:r>
          </w:p>
          <w:p w14:paraId="3A77CA5C"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209B10F4"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77E618D5"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tc>
        <w:tc>
          <w:tcPr>
            <w:tcW w:w="4781" w:type="dxa"/>
          </w:tcPr>
          <w:p w14:paraId="120A8D9E"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Implementeringsarbejdet skal fortsætte fra 2024.</w:t>
            </w:r>
          </w:p>
          <w:p w14:paraId="46FF393E"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 </w:t>
            </w:r>
          </w:p>
          <w:p w14:paraId="75FBBAC5"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Første skridt kunne være en drøftelse i SSS om status på VBA-indsatsen samt en drøftelse af opgavens organisatoriske ophæng. </w:t>
            </w:r>
          </w:p>
          <w:p w14:paraId="39E7ACD5" w14:textId="2D216A67" w:rsidR="00BF346F" w:rsidRPr="007E2D02" w:rsidRDefault="00BF346F" w:rsidP="00BF346F">
            <w:pPr>
              <w:cnfStyle w:val="000000100000" w:firstRow="0" w:lastRow="0" w:firstColumn="0" w:lastColumn="0" w:oddVBand="0" w:evenVBand="0" w:oddHBand="1" w:evenHBand="0" w:firstRowFirstColumn="0" w:firstRowLastColumn="0" w:lastRowFirstColumn="0" w:lastRowLastColumn="0"/>
              <w:rPr>
                <w:rFonts w:cs="Arial"/>
                <w:szCs w:val="20"/>
              </w:rPr>
            </w:pPr>
          </w:p>
        </w:tc>
      </w:tr>
      <w:tr w:rsidR="00BF346F" w14:paraId="027C8C6C" w14:textId="77777777" w:rsidTr="003B0EB4">
        <w:tc>
          <w:tcPr>
            <w:cnfStyle w:val="001000000000" w:firstRow="0" w:lastRow="0" w:firstColumn="1" w:lastColumn="0" w:oddVBand="0" w:evenVBand="0" w:oddHBand="0" w:evenHBand="0" w:firstRowFirstColumn="0" w:firstRowLastColumn="0" w:lastRowFirstColumn="0" w:lastRowLastColumn="0"/>
            <w:tcW w:w="2405" w:type="dxa"/>
          </w:tcPr>
          <w:p w14:paraId="72FD6415" w14:textId="77777777" w:rsidR="00BF346F" w:rsidRPr="00FC3037" w:rsidRDefault="00BF346F" w:rsidP="00BF346F">
            <w:r w:rsidRPr="00FC3037">
              <w:t>Implementering af samarbejdsaftalen for børn, unge og gravide med overvægt</w:t>
            </w:r>
          </w:p>
        </w:tc>
        <w:tc>
          <w:tcPr>
            <w:tcW w:w="1418" w:type="dxa"/>
          </w:tcPr>
          <w:p w14:paraId="36DFDA1E" w14:textId="22F3C171" w:rsidR="00BF346F" w:rsidRDefault="00BF346F" w:rsidP="00BF346F">
            <w:pPr>
              <w:cnfStyle w:val="000000000000" w:firstRow="0" w:lastRow="0" w:firstColumn="0" w:lastColumn="0" w:oddVBand="0" w:evenVBand="0" w:oddHBand="0" w:evenHBand="0" w:firstRowFirstColumn="0" w:firstRowLastColumn="0" w:lastRowFirstColumn="0" w:lastRowLastColumn="0"/>
            </w:pPr>
            <w:r>
              <w:t>Fælles</w:t>
            </w:r>
          </w:p>
        </w:tc>
        <w:tc>
          <w:tcPr>
            <w:tcW w:w="5566" w:type="dxa"/>
          </w:tcPr>
          <w:p w14:paraId="7DF58046" w14:textId="72E71096"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Samarbejdsaftalen indeholder anbefalinger vedrørende samarbejdet i Syddanmark om børn, unge og gravide med overvægt. Anbefalingerne har til formål at bidrage til at skabe sammenhæng i indsatsen på individniveau og er målrettet kommuner, sygehus og almen praksis, der ønsker at kvalificere deres indsats og tilbud på området. </w:t>
            </w:r>
          </w:p>
        </w:tc>
        <w:tc>
          <w:tcPr>
            <w:tcW w:w="4781" w:type="dxa"/>
          </w:tcPr>
          <w:p w14:paraId="1118E8A8" w14:textId="116C629F"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Samarbejdsaftalen er godkendt i slutningen af Sundhedsaftaleperioden 2019-2023, og derfor skal der i Sundhedsaftalen 2024-2027 være fokus på udbredelse og implementeringen af aftalen. Dette arbejde skal sartes i 2024. </w:t>
            </w:r>
          </w:p>
          <w:p w14:paraId="06102177" w14:textId="09A27B2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395B39BF" w14:textId="25C8F8EB"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Første skridt kunne være en drøftelse i SSS om, hvordan der skal arbejdes med implementering af aftalen. </w:t>
            </w:r>
          </w:p>
          <w:p w14:paraId="03A23FF7"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tc>
      </w:tr>
      <w:tr w:rsidR="00BF346F" w14:paraId="25EC89DF" w14:textId="77777777" w:rsidTr="003B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A49A33" w14:textId="77777777" w:rsidR="00BF346F" w:rsidRPr="00FC3037" w:rsidRDefault="00BF346F" w:rsidP="00BF346F">
            <w:r w:rsidRPr="00FC3037">
              <w:t xml:space="preserve">Fortsat fokus på tobaks- og nikotinafhængighed blandt unge </w:t>
            </w:r>
          </w:p>
          <w:p w14:paraId="7F23CCB8" w14:textId="6BE5F994" w:rsidR="00F6769C" w:rsidRPr="00FC3037" w:rsidRDefault="00F6769C" w:rsidP="00BF346F"/>
        </w:tc>
        <w:tc>
          <w:tcPr>
            <w:tcW w:w="1418" w:type="dxa"/>
          </w:tcPr>
          <w:p w14:paraId="01405D19" w14:textId="7C50D447" w:rsidR="00BF346F" w:rsidRDefault="00BF346F" w:rsidP="00BF346F">
            <w:pPr>
              <w:cnfStyle w:val="000000100000" w:firstRow="0" w:lastRow="0" w:firstColumn="0" w:lastColumn="0" w:oddVBand="0" w:evenVBand="0" w:oddHBand="1" w:evenHBand="0" w:firstRowFirstColumn="0" w:firstRowLastColumn="0" w:lastRowFirstColumn="0" w:lastRowLastColumn="0"/>
            </w:pPr>
            <w:r>
              <w:t>Fælles</w:t>
            </w:r>
          </w:p>
        </w:tc>
        <w:tc>
          <w:tcPr>
            <w:tcW w:w="5566" w:type="dxa"/>
          </w:tcPr>
          <w:p w14:paraId="1B71A59C" w14:textId="78BBA7E9" w:rsidR="00BF346F" w:rsidRDefault="00BF346F" w:rsidP="00BF346F">
            <w:pPr>
              <w:cnfStyle w:val="000000100000" w:firstRow="0" w:lastRow="0" w:firstColumn="0" w:lastColumn="0" w:oddVBand="0" w:evenVBand="0" w:oddHBand="1" w:evenHBand="0" w:firstRowFirstColumn="0" w:firstRowLastColumn="0" w:lastRowFirstColumn="0" w:lastRowLastColumn="0"/>
            </w:pPr>
            <w:r>
              <w:t xml:space="preserve">Der skal arbejdes videre med forebyggelse af tobaks- og nikotinafhængighed blandt unge, f.eks. med henblik på </w:t>
            </w:r>
            <w:proofErr w:type="spellStart"/>
            <w:r>
              <w:t>puffbars</w:t>
            </w:r>
            <w:proofErr w:type="spellEnd"/>
            <w:r>
              <w:t xml:space="preserve"> og nikotinposer.</w:t>
            </w:r>
          </w:p>
        </w:tc>
        <w:tc>
          <w:tcPr>
            <w:tcW w:w="4781" w:type="dxa"/>
          </w:tcPr>
          <w:p w14:paraId="2397539F" w14:textId="31EF1124" w:rsidR="00BF346F" w:rsidRDefault="00BF346F" w:rsidP="00BF346F">
            <w:pPr>
              <w:cnfStyle w:val="000000100000" w:firstRow="0" w:lastRow="0" w:firstColumn="0" w:lastColumn="0" w:oddVBand="0" w:evenVBand="0" w:oddHBand="1" w:evenHBand="0" w:firstRowFirstColumn="0" w:firstRowLastColumn="0" w:lastRowFirstColumn="0" w:lastRowLastColumn="0"/>
            </w:pPr>
            <w:r>
              <w:t>Første skridt kunne være, at SSS nedsætter en arbejdsgruppe til at se på, hvilke initiativer, der kan arbejdes med under dette emne.</w:t>
            </w:r>
          </w:p>
          <w:p w14:paraId="6311335E" w14:textId="282B6390" w:rsidR="00BF346F" w:rsidRDefault="00BF346F" w:rsidP="00BF346F">
            <w:pPr>
              <w:cnfStyle w:val="000000100000" w:firstRow="0" w:lastRow="0" w:firstColumn="0" w:lastColumn="0" w:oddVBand="0" w:evenVBand="0" w:oddHBand="1" w:evenHBand="0" w:firstRowFirstColumn="0" w:firstRowLastColumn="0" w:lastRowFirstColumn="0" w:lastRowLastColumn="0"/>
            </w:pPr>
          </w:p>
        </w:tc>
      </w:tr>
      <w:tr w:rsidR="00BF346F" w14:paraId="4E2FCD3E" w14:textId="77777777" w:rsidTr="003B0EB4">
        <w:tc>
          <w:tcPr>
            <w:cnfStyle w:val="001000000000" w:firstRow="0" w:lastRow="0" w:firstColumn="1" w:lastColumn="0" w:oddVBand="0" w:evenVBand="0" w:oddHBand="0" w:evenHBand="0" w:firstRowFirstColumn="0" w:firstRowLastColumn="0" w:lastRowFirstColumn="0" w:lastRowLastColumn="0"/>
            <w:tcW w:w="2405" w:type="dxa"/>
          </w:tcPr>
          <w:p w14:paraId="7E71F8FD" w14:textId="77777777" w:rsidR="00BF346F" w:rsidRPr="00FC3037" w:rsidRDefault="00BF346F" w:rsidP="00BF346F">
            <w:r w:rsidRPr="00FC3037">
              <w:t>Udvikling/kortlægning af telemedicinske løsninger til understøttelse af patienternes egenomsorg</w:t>
            </w:r>
          </w:p>
        </w:tc>
        <w:tc>
          <w:tcPr>
            <w:tcW w:w="1418" w:type="dxa"/>
          </w:tcPr>
          <w:p w14:paraId="439E759B" w14:textId="43ECABE4" w:rsidR="00BF346F" w:rsidRDefault="00BF346F" w:rsidP="00BF346F">
            <w:pPr>
              <w:cnfStyle w:val="000000000000" w:firstRow="0" w:lastRow="0" w:firstColumn="0" w:lastColumn="0" w:oddVBand="0" w:evenVBand="0" w:oddHBand="0" w:evenHBand="0" w:firstRowFirstColumn="0" w:firstRowLastColumn="0" w:lastRowFirstColumn="0" w:lastRowLastColumn="0"/>
              <w:rPr>
                <w:rFonts w:cs="Arial"/>
                <w:szCs w:val="20"/>
              </w:rPr>
            </w:pPr>
            <w:r>
              <w:t xml:space="preserve">Klynge </w:t>
            </w:r>
            <w:proofErr w:type="spellStart"/>
            <w:r>
              <w:t>lead</w:t>
            </w:r>
            <w:proofErr w:type="spellEnd"/>
          </w:p>
        </w:tc>
        <w:tc>
          <w:tcPr>
            <w:tcW w:w="5566" w:type="dxa"/>
          </w:tcPr>
          <w:p w14:paraId="7F4C9C1F"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w:t>
            </w:r>
            <w:r w:rsidRPr="00E93199">
              <w:rPr>
                <w:rFonts w:cs="Arial"/>
                <w:szCs w:val="20"/>
              </w:rPr>
              <w:t>er</w:t>
            </w:r>
            <w:r>
              <w:rPr>
                <w:rFonts w:cs="Arial"/>
                <w:szCs w:val="20"/>
              </w:rPr>
              <w:t xml:space="preserve"> arbejdes</w:t>
            </w:r>
            <w:r w:rsidRPr="00E93199">
              <w:rPr>
                <w:rFonts w:cs="Arial"/>
                <w:szCs w:val="20"/>
              </w:rPr>
              <w:t xml:space="preserve"> i perioden på at etablere telemedicinske løsninger</w:t>
            </w:r>
            <w:r>
              <w:rPr>
                <w:rFonts w:cs="Arial"/>
                <w:szCs w:val="20"/>
              </w:rPr>
              <w:t xml:space="preserve"> med sundhedsfremmende og forebyggende perspektiver,</w:t>
            </w:r>
            <w:r w:rsidRPr="00E93199">
              <w:rPr>
                <w:rFonts w:cs="Arial"/>
                <w:szCs w:val="20"/>
              </w:rPr>
              <w:t xml:space="preserve"> til at understøtte egenomsorgen for de stærkere patienter i sundhedsvæsnet. Det kan f.eks. være gennem øget brug af hjemmemonitorering eller hjælp til selvhjælp via internettet eller andre tiltag, der kan betyde, at flere patienter kan klare flere opgaver selv, så ressourcerne kan dedikeres til de patienter, der har størst behov for hjælp, støtte og behandling af deres sygdom. </w:t>
            </w:r>
          </w:p>
          <w:p w14:paraId="7569FEF6" w14:textId="4E53C8D6" w:rsidR="00B40A42" w:rsidRDefault="00B40A42" w:rsidP="00BF346F">
            <w:pPr>
              <w:cnfStyle w:val="000000000000" w:firstRow="0" w:lastRow="0" w:firstColumn="0" w:lastColumn="0" w:oddVBand="0" w:evenVBand="0" w:oddHBand="0" w:evenHBand="0" w:firstRowFirstColumn="0" w:firstRowLastColumn="0" w:lastRowFirstColumn="0" w:lastRowLastColumn="0"/>
            </w:pPr>
          </w:p>
        </w:tc>
        <w:tc>
          <w:tcPr>
            <w:tcW w:w="4781" w:type="dxa"/>
          </w:tcPr>
          <w:p w14:paraId="56B81F2E" w14:textId="451ED39F"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Hvilken klynge skal være </w:t>
            </w:r>
            <w:proofErr w:type="spellStart"/>
            <w:r>
              <w:t>lead</w:t>
            </w:r>
            <w:proofErr w:type="spellEnd"/>
            <w:r>
              <w:t xml:space="preserve"> på indsatsen?</w:t>
            </w:r>
          </w:p>
          <w:p w14:paraId="70910F7C"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080BF7D8"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r>
              <w:t>Arbejdet startes i 2024 og skaleres, hvis muligt, til andre sundhedsklynger i 2025/2026.</w:t>
            </w:r>
          </w:p>
        </w:tc>
      </w:tr>
      <w:tr w:rsidR="00BF346F" w14:paraId="29CAF77D" w14:textId="77777777" w:rsidTr="003B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E1B112" w14:textId="77777777" w:rsidR="00BF346F" w:rsidRPr="00FC3037" w:rsidRDefault="00BF346F" w:rsidP="00BF346F">
            <w:r w:rsidRPr="00FC3037">
              <w:t xml:space="preserve">Udvikle VBA-lignende metode til opsporing af borgere med alkoholoverforbrug </w:t>
            </w:r>
          </w:p>
        </w:tc>
        <w:tc>
          <w:tcPr>
            <w:tcW w:w="1418" w:type="dxa"/>
          </w:tcPr>
          <w:p w14:paraId="31736EA2" w14:textId="698B2CA8" w:rsidR="00BF346F" w:rsidRPr="00E93199" w:rsidRDefault="00BF346F" w:rsidP="00BF346F">
            <w:pPr>
              <w:cnfStyle w:val="000000100000" w:firstRow="0" w:lastRow="0" w:firstColumn="0" w:lastColumn="0" w:oddVBand="0" w:evenVBand="0" w:oddHBand="1" w:evenHBand="0" w:firstRowFirstColumn="0" w:firstRowLastColumn="0" w:lastRowFirstColumn="0" w:lastRowLastColumn="0"/>
              <w:rPr>
                <w:szCs w:val="20"/>
              </w:rPr>
            </w:pPr>
            <w:r>
              <w:t xml:space="preserve">Klynge </w:t>
            </w:r>
            <w:proofErr w:type="spellStart"/>
            <w:r>
              <w:t>lead</w:t>
            </w:r>
            <w:proofErr w:type="spellEnd"/>
          </w:p>
        </w:tc>
        <w:tc>
          <w:tcPr>
            <w:tcW w:w="5566" w:type="dxa"/>
          </w:tcPr>
          <w:p w14:paraId="25813B1E" w14:textId="203D301E" w:rsidR="00BF346F" w:rsidRPr="00F6769C" w:rsidRDefault="00F6769C" w:rsidP="00BF346F">
            <w:pPr>
              <w:cnfStyle w:val="000000100000" w:firstRow="0" w:lastRow="0" w:firstColumn="0" w:lastColumn="0" w:oddVBand="0" w:evenVBand="0" w:oddHBand="1" w:evenHBand="0" w:firstRowFirstColumn="0" w:firstRowLastColumn="0" w:lastRowFirstColumn="0" w:lastRowLastColumn="0"/>
              <w:rPr>
                <w:b/>
                <w:szCs w:val="20"/>
              </w:rPr>
            </w:pPr>
            <w:r>
              <w:rPr>
                <w:szCs w:val="20"/>
              </w:rPr>
              <w:t>Opsporing</w:t>
            </w:r>
            <w:r w:rsidR="00BF346F" w:rsidRPr="00E93199">
              <w:rPr>
                <w:szCs w:val="20"/>
              </w:rPr>
              <w:t xml:space="preserve"> og henvisning til kommunal</w:t>
            </w:r>
            <w:r w:rsidR="00BF346F">
              <w:rPr>
                <w:szCs w:val="20"/>
              </w:rPr>
              <w:t>e</w:t>
            </w:r>
            <w:r w:rsidR="00BF346F" w:rsidRPr="00E93199">
              <w:rPr>
                <w:szCs w:val="20"/>
              </w:rPr>
              <w:t xml:space="preserve"> sundhedsfremmende indsatser.</w:t>
            </w:r>
            <w:r>
              <w:rPr>
                <w:b/>
                <w:szCs w:val="20"/>
              </w:rPr>
              <w:t xml:space="preserve"> </w:t>
            </w:r>
            <w:r w:rsidR="00BF346F" w:rsidRPr="00E93199">
              <w:rPr>
                <w:szCs w:val="20"/>
              </w:rPr>
              <w:t>I Sundhedsklynge Vestjylland er der igangsat et styrket fokus på samarbejde mellem FAM, Sygehusets Børne- og Ungeafdeling og Esbjerg Kommunes Rusmiddelcenter for derigennem at opspore alkoholoverforbrug blandt unge.</w:t>
            </w:r>
            <w:r w:rsidR="00BF346F">
              <w:rPr>
                <w:szCs w:val="20"/>
              </w:rPr>
              <w:t xml:space="preserve"> </w:t>
            </w:r>
          </w:p>
          <w:p w14:paraId="3F296AFF"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rPr>
                <w:szCs w:val="20"/>
              </w:rPr>
            </w:pPr>
          </w:p>
          <w:p w14:paraId="3A3374AC" w14:textId="70607305" w:rsidR="00BF346F" w:rsidRPr="00E93199" w:rsidRDefault="00BF346F" w:rsidP="00BF346F">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Det skal dog også undersøges om en lignende indsats kan anvendes til voksne og ældre med et alkoholoverforbrug.  </w:t>
            </w:r>
          </w:p>
          <w:p w14:paraId="630FAC7F"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tc>
        <w:tc>
          <w:tcPr>
            <w:tcW w:w="4781" w:type="dxa"/>
          </w:tcPr>
          <w:p w14:paraId="5E9C6FCF" w14:textId="617A4724" w:rsidR="00BF346F" w:rsidRDefault="00BF346F" w:rsidP="00BF346F">
            <w:pPr>
              <w:cnfStyle w:val="000000100000" w:firstRow="0" w:lastRow="0" w:firstColumn="0" w:lastColumn="0" w:oddVBand="0" w:evenVBand="0" w:oddHBand="1" w:evenHBand="0" w:firstRowFirstColumn="0" w:firstRowLastColumn="0" w:lastRowFirstColumn="0" w:lastRowLastColumn="0"/>
            </w:pPr>
            <w:r>
              <w:lastRenderedPageBreak/>
              <w:t xml:space="preserve">Det skal besluttes hvilken sundhedsklynge som skal være </w:t>
            </w:r>
            <w:proofErr w:type="spellStart"/>
            <w:r>
              <w:t>lead</w:t>
            </w:r>
            <w:proofErr w:type="spellEnd"/>
            <w:r>
              <w:t xml:space="preserve"> på at undersøge, om metoden kan anvendes i andre sundhedsklynger og også til en bredere målgruppe end børn og unge. </w:t>
            </w:r>
          </w:p>
          <w:p w14:paraId="327A48D1" w14:textId="77777777" w:rsidR="00BF346F" w:rsidRDefault="00BF346F" w:rsidP="00BF346F">
            <w:pPr>
              <w:cnfStyle w:val="000000100000" w:firstRow="0" w:lastRow="0" w:firstColumn="0" w:lastColumn="0" w:oddVBand="0" w:evenVBand="0" w:oddHBand="1" w:evenHBand="0" w:firstRowFirstColumn="0" w:firstRowLastColumn="0" w:lastRowFirstColumn="0" w:lastRowLastColumn="0"/>
            </w:pPr>
          </w:p>
          <w:p w14:paraId="184853FE" w14:textId="45FD11B3" w:rsidR="00BF346F" w:rsidRDefault="00BF346F" w:rsidP="00BF346F">
            <w:pPr>
              <w:cnfStyle w:val="000000100000" w:firstRow="0" w:lastRow="0" w:firstColumn="0" w:lastColumn="0" w:oddVBand="0" w:evenVBand="0" w:oddHBand="1" w:evenHBand="0" w:firstRowFirstColumn="0" w:firstRowLastColumn="0" w:lastRowFirstColumn="0" w:lastRowLastColumn="0"/>
            </w:pPr>
            <w:r>
              <w:lastRenderedPageBreak/>
              <w:t xml:space="preserve">Arbejdet startes i 2024 og skaleres i slutningen af 2025. </w:t>
            </w:r>
          </w:p>
        </w:tc>
      </w:tr>
      <w:tr w:rsidR="00BF346F" w14:paraId="7A18C183" w14:textId="77777777" w:rsidTr="003B0EB4">
        <w:tc>
          <w:tcPr>
            <w:cnfStyle w:val="001000000000" w:firstRow="0" w:lastRow="0" w:firstColumn="1" w:lastColumn="0" w:oddVBand="0" w:evenVBand="0" w:oddHBand="0" w:evenHBand="0" w:firstRowFirstColumn="0" w:firstRowLastColumn="0" w:lastRowFirstColumn="0" w:lastRowLastColumn="0"/>
            <w:tcW w:w="2405" w:type="dxa"/>
          </w:tcPr>
          <w:p w14:paraId="50E78F41" w14:textId="0A2AE700" w:rsidR="00BF346F" w:rsidRPr="00FC3037" w:rsidRDefault="0009154B" w:rsidP="005D50A5">
            <w:r w:rsidRPr="0009154B">
              <w:lastRenderedPageBreak/>
              <w:t xml:space="preserve">Kommunikation mellem almen praksis og kommuner </w:t>
            </w:r>
            <w:r>
              <w:t>med henblik på</w:t>
            </w:r>
            <w:r w:rsidRPr="0009154B">
              <w:t xml:space="preserve"> at fremme børns trivsel  (0-5 år)</w:t>
            </w:r>
          </w:p>
        </w:tc>
        <w:tc>
          <w:tcPr>
            <w:tcW w:w="1418" w:type="dxa"/>
          </w:tcPr>
          <w:p w14:paraId="13954B84" w14:textId="1B3D1947" w:rsidR="00BF346F" w:rsidRDefault="00BF346F" w:rsidP="00BF346F">
            <w:pPr>
              <w:cnfStyle w:val="000000000000" w:firstRow="0" w:lastRow="0" w:firstColumn="0" w:lastColumn="0" w:oddVBand="0" w:evenVBand="0" w:oddHBand="0" w:evenHBand="0" w:firstRowFirstColumn="0" w:firstRowLastColumn="0" w:lastRowFirstColumn="0" w:lastRowLastColumn="0"/>
              <w:rPr>
                <w:rFonts w:cs="Arial"/>
                <w:szCs w:val="20"/>
              </w:rPr>
            </w:pPr>
            <w:r>
              <w:t>Klyngerne arbejder frit</w:t>
            </w:r>
          </w:p>
        </w:tc>
        <w:tc>
          <w:tcPr>
            <w:tcW w:w="5566" w:type="dxa"/>
          </w:tcPr>
          <w:p w14:paraId="5E6F9B16" w14:textId="240ECEA0" w:rsidR="00BF346F" w:rsidRDefault="00BF346F" w:rsidP="00BF346F">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Der ønskes i perioden et styrket og mere koordineret samarbejde mellem almen praksis og den kommunale sundhedspleje, som ved fælles hjælp skal undersøge og sikre, at barnet er i trivsel og udvikler sig alderssvarende. Dette gælder barnets helbredsstatus som helhed, herunder udviklingen af eventuelle overvægtsproblemer. For at sikre overlevering af information om barnets udvikling og trivsel skal der i planperioden sikres grundlag for systematisk, elektronisk overlevering af oplysninger mellem almen praksis og den kommunale sundhedspleje, med særligt fokus på kommunikation efter 5-års undersøgelsen. Arbejdet sker under hensyntagen til Sundhedsstyrelsens vejledning ”monitorering af vækst hos 0-5-årige”</w:t>
            </w:r>
          </w:p>
          <w:p w14:paraId="7A9D7919"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rPr>
                <w:rFonts w:cs="Arial"/>
                <w:szCs w:val="20"/>
              </w:rPr>
            </w:pPr>
          </w:p>
          <w:p w14:paraId="063BB9AF"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r>
              <w:rPr>
                <w:rFonts w:cs="Arial"/>
                <w:szCs w:val="20"/>
              </w:rPr>
              <w:t xml:space="preserve">Dette bør </w:t>
            </w:r>
            <w:proofErr w:type="spellStart"/>
            <w:r>
              <w:rPr>
                <w:rFonts w:cs="Arial"/>
                <w:szCs w:val="20"/>
              </w:rPr>
              <w:t>samtænkes</w:t>
            </w:r>
            <w:proofErr w:type="spellEnd"/>
            <w:r>
              <w:rPr>
                <w:rFonts w:cs="Arial"/>
                <w:szCs w:val="20"/>
              </w:rPr>
              <w:t xml:space="preserve"> med ABC for mental sundhed, hvor der i forvejen er fokus på børn og unges trivsel.  </w:t>
            </w:r>
          </w:p>
        </w:tc>
        <w:tc>
          <w:tcPr>
            <w:tcW w:w="4781" w:type="dxa"/>
          </w:tcPr>
          <w:p w14:paraId="53C91045" w14:textId="746270CB"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Sundhedsklyngerne arbejder med at fremme børn og unges sundhed og </w:t>
            </w:r>
            <w:proofErr w:type="spellStart"/>
            <w:r>
              <w:t>trvisel</w:t>
            </w:r>
            <w:proofErr w:type="spellEnd"/>
            <w:r>
              <w:t xml:space="preserve"> med udgangspunkt i deres lokale populationsansvar. </w:t>
            </w:r>
          </w:p>
          <w:p w14:paraId="638207CC"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4C6A70D4"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r>
              <w:t>Gode erfaringer deles løbende med hinanden.</w:t>
            </w:r>
          </w:p>
          <w:p w14:paraId="0A46BF6E" w14:textId="77777777" w:rsidR="00BF346F" w:rsidRDefault="00BF346F" w:rsidP="00BF346F">
            <w:pPr>
              <w:cnfStyle w:val="000000000000" w:firstRow="0" w:lastRow="0" w:firstColumn="0" w:lastColumn="0" w:oddVBand="0" w:evenVBand="0" w:oddHBand="0" w:evenHBand="0" w:firstRowFirstColumn="0" w:firstRowLastColumn="0" w:lastRowFirstColumn="0" w:lastRowLastColumn="0"/>
            </w:pPr>
          </w:p>
          <w:p w14:paraId="4216A730" w14:textId="0842EB3A" w:rsidR="00BF346F" w:rsidRDefault="00BF346F" w:rsidP="00BF346F">
            <w:pPr>
              <w:cnfStyle w:val="000000000000" w:firstRow="0" w:lastRow="0" w:firstColumn="0" w:lastColumn="0" w:oddVBand="0" w:evenVBand="0" w:oddHBand="0" w:evenHBand="0" w:firstRowFirstColumn="0" w:firstRowLastColumn="0" w:lastRowFirstColumn="0" w:lastRowLastColumn="0"/>
            </w:pPr>
            <w:r>
              <w:t xml:space="preserve">Arbejdet startes i 2025. </w:t>
            </w:r>
          </w:p>
        </w:tc>
      </w:tr>
    </w:tbl>
    <w:p w14:paraId="490E28D4" w14:textId="3DB5678B" w:rsidR="0033035A" w:rsidRDefault="0033035A" w:rsidP="00665D45">
      <w:pPr>
        <w:pStyle w:val="Overskrift2"/>
      </w:pPr>
    </w:p>
    <w:p w14:paraId="3F412103" w14:textId="77777777" w:rsidR="00E259C4" w:rsidRPr="00240C0D" w:rsidRDefault="00E259C4" w:rsidP="00665D45">
      <w:pPr>
        <w:pStyle w:val="Overskrift2"/>
        <w:rPr>
          <w:rFonts w:asciiTheme="majorHAnsi" w:hAnsiTheme="majorHAnsi" w:cstheme="majorHAnsi"/>
          <w:sz w:val="24"/>
          <w:szCs w:val="26"/>
        </w:rPr>
      </w:pPr>
      <w:r w:rsidRPr="00240C0D">
        <w:rPr>
          <w:rFonts w:asciiTheme="majorHAnsi" w:hAnsiTheme="majorHAnsi" w:cstheme="majorHAnsi"/>
          <w:sz w:val="24"/>
          <w:szCs w:val="26"/>
        </w:rPr>
        <w:t>Vi samarbejder om at skabe sammenhæng til uddannelses</w:t>
      </w:r>
      <w:r w:rsidR="00454EC6" w:rsidRPr="00240C0D">
        <w:rPr>
          <w:rFonts w:asciiTheme="majorHAnsi" w:hAnsiTheme="majorHAnsi" w:cstheme="majorHAnsi"/>
          <w:sz w:val="24"/>
          <w:szCs w:val="26"/>
        </w:rPr>
        <w:t>- og beskæftigelsesområdet</w:t>
      </w:r>
    </w:p>
    <w:p w14:paraId="409C3B51" w14:textId="77777777" w:rsidR="00454EC6" w:rsidRDefault="00454EC6" w:rsidP="0097534B"/>
    <w:tbl>
      <w:tblPr>
        <w:tblStyle w:val="Almindeligtabel1"/>
        <w:tblW w:w="14170" w:type="dxa"/>
        <w:tblLook w:val="04A0" w:firstRow="1" w:lastRow="0" w:firstColumn="1" w:lastColumn="0" w:noHBand="0" w:noVBand="1"/>
      </w:tblPr>
      <w:tblGrid>
        <w:gridCol w:w="2405"/>
        <w:gridCol w:w="1418"/>
        <w:gridCol w:w="5610"/>
        <w:gridCol w:w="4737"/>
      </w:tblGrid>
      <w:tr w:rsidR="003A21FB" w14:paraId="7C363795" w14:textId="77777777" w:rsidTr="00FC3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49C7A5A" w14:textId="77777777" w:rsidR="003A21FB" w:rsidRPr="00FC3037" w:rsidRDefault="003A21FB" w:rsidP="003A21FB">
            <w:r w:rsidRPr="00FC3037">
              <w:t>Indsats</w:t>
            </w:r>
          </w:p>
        </w:tc>
        <w:tc>
          <w:tcPr>
            <w:tcW w:w="1418" w:type="dxa"/>
          </w:tcPr>
          <w:p w14:paraId="6E17416D" w14:textId="12C298FA" w:rsidR="003A21FB" w:rsidRPr="0097534B" w:rsidRDefault="003A21FB" w:rsidP="003A21FB">
            <w:pPr>
              <w:cnfStyle w:val="100000000000" w:firstRow="1" w:lastRow="0" w:firstColumn="0" w:lastColumn="0" w:oddVBand="0" w:evenVBand="0" w:oddHBand="0" w:evenHBand="0" w:firstRowFirstColumn="0" w:firstRowLastColumn="0" w:lastRowFirstColumn="0" w:lastRowLastColumn="0"/>
              <w:rPr>
                <w:b w:val="0"/>
              </w:rPr>
            </w:pPr>
            <w:r>
              <w:t>Niveau</w:t>
            </w:r>
          </w:p>
        </w:tc>
        <w:tc>
          <w:tcPr>
            <w:tcW w:w="5610" w:type="dxa"/>
          </w:tcPr>
          <w:p w14:paraId="420EA610" w14:textId="49BB1DB7" w:rsidR="003A21FB" w:rsidRPr="0097534B" w:rsidRDefault="003A21FB" w:rsidP="003A21FB">
            <w:pPr>
              <w:cnfStyle w:val="100000000000" w:firstRow="1" w:lastRow="0" w:firstColumn="0" w:lastColumn="0" w:oddVBand="0" w:evenVBand="0" w:oddHBand="0" w:evenHBand="0" w:firstRowFirstColumn="0" w:firstRowLastColumn="0" w:lastRowFirstColumn="0" w:lastRowLastColumn="0"/>
              <w:rPr>
                <w:b w:val="0"/>
              </w:rPr>
            </w:pPr>
            <w:r w:rsidRPr="0097534B">
              <w:t>Kort beskrivelse</w:t>
            </w:r>
          </w:p>
        </w:tc>
        <w:tc>
          <w:tcPr>
            <w:tcW w:w="4737" w:type="dxa"/>
          </w:tcPr>
          <w:p w14:paraId="39E75F0D" w14:textId="77777777" w:rsidR="003A21FB" w:rsidRPr="0097534B" w:rsidRDefault="003A21FB" w:rsidP="003A21FB">
            <w:pPr>
              <w:cnfStyle w:val="100000000000" w:firstRow="1" w:lastRow="0" w:firstColumn="0" w:lastColumn="0" w:oddVBand="0" w:evenVBand="0" w:oddHBand="0" w:evenHBand="0" w:firstRowFirstColumn="0" w:firstRowLastColumn="0" w:lastRowFirstColumn="0" w:lastRowLastColumn="0"/>
              <w:rPr>
                <w:b w:val="0"/>
              </w:rPr>
            </w:pPr>
            <w:r w:rsidRPr="0097534B">
              <w:t>Næste skridt</w:t>
            </w:r>
          </w:p>
        </w:tc>
      </w:tr>
      <w:tr w:rsidR="003A21FB" w14:paraId="68B65BA9" w14:textId="77777777" w:rsidTr="00F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6FF425E" w14:textId="77777777" w:rsidR="003A21FB" w:rsidRPr="00FC3037" w:rsidRDefault="003A21FB" w:rsidP="003A21FB">
            <w:r w:rsidRPr="00FC3037">
              <w:t>Konsolidering af IPS</w:t>
            </w:r>
          </w:p>
        </w:tc>
        <w:tc>
          <w:tcPr>
            <w:tcW w:w="1418" w:type="dxa"/>
          </w:tcPr>
          <w:p w14:paraId="69CA52FA" w14:textId="4E736DD6" w:rsidR="003A21FB" w:rsidRDefault="003A21FB" w:rsidP="003A21FB">
            <w:pPr>
              <w:cnfStyle w:val="000000100000" w:firstRow="0" w:lastRow="0" w:firstColumn="0" w:lastColumn="0" w:oddVBand="0" w:evenVBand="0" w:oddHBand="1" w:evenHBand="0" w:firstRowFirstColumn="0" w:firstRowLastColumn="0" w:lastRowFirstColumn="0" w:lastRowLastColumn="0"/>
            </w:pPr>
            <w:r>
              <w:t>Fælles</w:t>
            </w:r>
          </w:p>
        </w:tc>
        <w:tc>
          <w:tcPr>
            <w:tcW w:w="5610" w:type="dxa"/>
          </w:tcPr>
          <w:p w14:paraId="49A1F813" w14:textId="1E600F3D" w:rsidR="003A21FB" w:rsidRDefault="003A21FB" w:rsidP="003A21FB">
            <w:pPr>
              <w:cnfStyle w:val="000000100000" w:firstRow="0" w:lastRow="0" w:firstColumn="0" w:lastColumn="0" w:oddVBand="0" w:evenVBand="0" w:oddHBand="1" w:evenHBand="0" w:firstRowFirstColumn="0" w:firstRowLastColumn="0" w:lastRowFirstColumn="0" w:lastRowLastColumn="0"/>
            </w:pPr>
            <w:r>
              <w:t>IPS-initiativerne i Syddanmark har indtil nu haft særligt fokus på beskæftigelsesområdet, men metoden er lige så fuldt ud anvendelig til at understøtte unges vej ind i uddannelse. 15 ud 22 kommuner er en del af IPS.</w:t>
            </w:r>
          </w:p>
        </w:tc>
        <w:tc>
          <w:tcPr>
            <w:tcW w:w="4737" w:type="dxa"/>
          </w:tcPr>
          <w:p w14:paraId="5703CFA0" w14:textId="77777777" w:rsidR="003A21FB" w:rsidRDefault="003A21FB" w:rsidP="003A21FB">
            <w:pPr>
              <w:cnfStyle w:val="000000100000" w:firstRow="0" w:lastRow="0" w:firstColumn="0" w:lastColumn="0" w:oddVBand="0" w:evenVBand="0" w:oddHBand="1" w:evenHBand="0" w:firstRowFirstColumn="0" w:firstRowLastColumn="0" w:lastRowFirstColumn="0" w:lastRowLastColumn="0"/>
            </w:pPr>
            <w:r>
              <w:t>Det næste skridt kunne være, at psykiatrien kommer med et oplæg til drøftelse i SSS af, hvordan man arbejder videre med området, både i forhold til udbredelsen af modellen til de øvrige kommuner, men også i forhold til at videreudvikle på modellen.</w:t>
            </w:r>
          </w:p>
          <w:p w14:paraId="302DD0F7" w14:textId="1334433A" w:rsidR="003A21FB" w:rsidRDefault="003A21FB" w:rsidP="003A21FB">
            <w:pPr>
              <w:cnfStyle w:val="000000100000" w:firstRow="0" w:lastRow="0" w:firstColumn="0" w:lastColumn="0" w:oddVBand="0" w:evenVBand="0" w:oddHBand="1" w:evenHBand="0" w:firstRowFirstColumn="0" w:firstRowLastColumn="0" w:lastRowFirstColumn="0" w:lastRowLastColumn="0"/>
            </w:pPr>
          </w:p>
        </w:tc>
      </w:tr>
      <w:tr w:rsidR="003A21FB" w14:paraId="5417A7A1" w14:textId="77777777" w:rsidTr="00FC3037">
        <w:tc>
          <w:tcPr>
            <w:cnfStyle w:val="001000000000" w:firstRow="0" w:lastRow="0" w:firstColumn="1" w:lastColumn="0" w:oddVBand="0" w:evenVBand="0" w:oddHBand="0" w:evenHBand="0" w:firstRowFirstColumn="0" w:firstRowLastColumn="0" w:lastRowFirstColumn="0" w:lastRowLastColumn="0"/>
            <w:tcW w:w="2405" w:type="dxa"/>
          </w:tcPr>
          <w:p w14:paraId="36E74A9F" w14:textId="77777777" w:rsidR="003A21FB" w:rsidRPr="00FC3037" w:rsidRDefault="003A21FB" w:rsidP="003A21FB">
            <w:r w:rsidRPr="00FC3037">
              <w:t xml:space="preserve">Implementering af forløbsprogram for borgere med </w:t>
            </w:r>
            <w:proofErr w:type="spellStart"/>
            <w:r w:rsidRPr="00FC3037">
              <w:t>lænderygbesvær</w:t>
            </w:r>
            <w:proofErr w:type="spellEnd"/>
          </w:p>
        </w:tc>
        <w:tc>
          <w:tcPr>
            <w:tcW w:w="1418" w:type="dxa"/>
          </w:tcPr>
          <w:p w14:paraId="1690F36F" w14:textId="3D497B5E" w:rsidR="003A21FB" w:rsidRDefault="003A21FB" w:rsidP="003A21FB">
            <w:pPr>
              <w:cnfStyle w:val="000000000000" w:firstRow="0" w:lastRow="0" w:firstColumn="0" w:lastColumn="0" w:oddVBand="0" w:evenVBand="0" w:oddHBand="0" w:evenHBand="0" w:firstRowFirstColumn="0" w:firstRowLastColumn="0" w:lastRowFirstColumn="0" w:lastRowLastColumn="0"/>
            </w:pPr>
            <w:r>
              <w:t>Fælles</w:t>
            </w:r>
          </w:p>
        </w:tc>
        <w:tc>
          <w:tcPr>
            <w:tcW w:w="5610" w:type="dxa"/>
          </w:tcPr>
          <w:p w14:paraId="622682A3" w14:textId="292076FD" w:rsidR="003A21FB" w:rsidRDefault="003A21FB" w:rsidP="003A21FB">
            <w:pPr>
              <w:cnfStyle w:val="000000000000" w:firstRow="0" w:lastRow="0" w:firstColumn="0" w:lastColumn="0" w:oddVBand="0" w:evenVBand="0" w:oddHBand="0" w:evenHBand="0" w:firstRowFirstColumn="0" w:firstRowLastColumn="0" w:lastRowFirstColumn="0" w:lastRowLastColumn="0"/>
            </w:pPr>
            <w:r>
              <w:t xml:space="preserve">Forløbsprogrammet er netop vedtaget, og det er godkendt i 20 ud af 22 kommuner (forventes godkendt i alle kommuner). Programmet bevirker at borgere med </w:t>
            </w:r>
            <w:proofErr w:type="spellStart"/>
            <w:r>
              <w:t>lænderygbesvær</w:t>
            </w:r>
            <w:proofErr w:type="spellEnd"/>
            <w:r>
              <w:t xml:space="preserve"> fastholdes på arbejdsmarkedet </w:t>
            </w:r>
          </w:p>
        </w:tc>
        <w:tc>
          <w:tcPr>
            <w:tcW w:w="4737" w:type="dxa"/>
          </w:tcPr>
          <w:p w14:paraId="7E706FB3" w14:textId="7C5B7C89" w:rsidR="003A21FB" w:rsidRDefault="003A21FB" w:rsidP="003A21FB">
            <w:pPr>
              <w:cnfStyle w:val="000000000000" w:firstRow="0" w:lastRow="0" w:firstColumn="0" w:lastColumn="0" w:oddVBand="0" w:evenVBand="0" w:oddHBand="0" w:evenHBand="0" w:firstRowFirstColumn="0" w:firstRowLastColumn="0" w:lastRowFirstColumn="0" w:lastRowLastColumn="0"/>
            </w:pPr>
            <w:r>
              <w:t>Programmet er netop vedtaget og sendt til implementering i sundhedsklyngerne.</w:t>
            </w:r>
          </w:p>
          <w:p w14:paraId="3A7A2688" w14:textId="77777777" w:rsidR="003A21FB" w:rsidRDefault="003A21FB" w:rsidP="003A21FB">
            <w:pPr>
              <w:cnfStyle w:val="000000000000" w:firstRow="0" w:lastRow="0" w:firstColumn="0" w:lastColumn="0" w:oddVBand="0" w:evenVBand="0" w:oddHBand="0" w:evenHBand="0" w:firstRowFirstColumn="0" w:firstRowLastColumn="0" w:lastRowFirstColumn="0" w:lastRowLastColumn="0"/>
            </w:pPr>
          </w:p>
          <w:p w14:paraId="29CC6A0F" w14:textId="77777777" w:rsidR="003A21FB" w:rsidRDefault="003A21FB" w:rsidP="003A21FB">
            <w:pPr>
              <w:cnfStyle w:val="000000000000" w:firstRow="0" w:lastRow="0" w:firstColumn="0" w:lastColumn="0" w:oddVBand="0" w:evenVBand="0" w:oddHBand="0" w:evenHBand="0" w:firstRowFirstColumn="0" w:firstRowLastColumn="0" w:lastRowFirstColumn="0" w:lastRowLastColumn="0"/>
            </w:pPr>
            <w:r>
              <w:t xml:space="preserve">Der kan i 2025 iværksættes en tilbagemelding fra de forskellige aktører om, hvad erfaringerne er fra </w:t>
            </w:r>
            <w:r>
              <w:lastRenderedPageBreak/>
              <w:t>forløbsprogrammet. Arbejdsgruppen der har udarbejdet forløbsprogrammet kan eventuelt aktiveres her.</w:t>
            </w:r>
          </w:p>
          <w:p w14:paraId="7B24F6A9" w14:textId="3681BA14" w:rsidR="003A21FB" w:rsidRDefault="003A21FB" w:rsidP="003A21FB">
            <w:pPr>
              <w:cnfStyle w:val="000000000000" w:firstRow="0" w:lastRow="0" w:firstColumn="0" w:lastColumn="0" w:oddVBand="0" w:evenVBand="0" w:oddHBand="0" w:evenHBand="0" w:firstRowFirstColumn="0" w:firstRowLastColumn="0" w:lastRowFirstColumn="0" w:lastRowLastColumn="0"/>
            </w:pPr>
          </w:p>
        </w:tc>
      </w:tr>
      <w:tr w:rsidR="003A21FB" w14:paraId="71F16174" w14:textId="77777777" w:rsidTr="00F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86BD9B" w14:textId="77777777" w:rsidR="003A21FB" w:rsidRPr="00FC3037" w:rsidRDefault="003A21FB" w:rsidP="003A21FB">
            <w:r w:rsidRPr="00FC3037">
              <w:lastRenderedPageBreak/>
              <w:t>Genbesøge forløbsprogram for mennesker med depression</w:t>
            </w:r>
          </w:p>
        </w:tc>
        <w:tc>
          <w:tcPr>
            <w:tcW w:w="1418" w:type="dxa"/>
          </w:tcPr>
          <w:p w14:paraId="568AA2F2" w14:textId="470E89B5" w:rsidR="003A21FB" w:rsidRDefault="003A21FB" w:rsidP="003A21FB">
            <w:pPr>
              <w:cnfStyle w:val="000000100000" w:firstRow="0" w:lastRow="0" w:firstColumn="0" w:lastColumn="0" w:oddVBand="0" w:evenVBand="0" w:oddHBand="1" w:evenHBand="0" w:firstRowFirstColumn="0" w:firstRowLastColumn="0" w:lastRowFirstColumn="0" w:lastRowLastColumn="0"/>
            </w:pPr>
            <w:r>
              <w:t>Fælles</w:t>
            </w:r>
          </w:p>
        </w:tc>
        <w:tc>
          <w:tcPr>
            <w:tcW w:w="5610" w:type="dxa"/>
          </w:tcPr>
          <w:p w14:paraId="0E24AF4A" w14:textId="4C758A7B" w:rsidR="003A21FB" w:rsidRDefault="003A21FB" w:rsidP="003A21FB">
            <w:pPr>
              <w:cnfStyle w:val="000000100000" w:firstRow="0" w:lastRow="0" w:firstColumn="0" w:lastColumn="0" w:oddVBand="0" w:evenVBand="0" w:oddHBand="1" w:evenHBand="0" w:firstRowFirstColumn="0" w:firstRowLastColumn="0" w:lastRowFirstColumn="0" w:lastRowLastColumn="0"/>
            </w:pPr>
            <w:r>
              <w:t xml:space="preserve">Forløbsprogrammet for mennesker med depression blev godkendt kort inden </w:t>
            </w:r>
            <w:proofErr w:type="spellStart"/>
            <w:r>
              <w:t>corona</w:t>
            </w:r>
            <w:proofErr w:type="spellEnd"/>
            <w:r>
              <w:t>-pandemien brød ud, og der er derfor en bekymring for, at forløbsprogrammet ikke er ”kommet ud og leve”.</w:t>
            </w:r>
          </w:p>
          <w:p w14:paraId="19D347A5" w14:textId="77777777" w:rsidR="003A21FB" w:rsidRDefault="003A21FB" w:rsidP="003A21FB">
            <w:pPr>
              <w:cnfStyle w:val="000000100000" w:firstRow="0" w:lastRow="0" w:firstColumn="0" w:lastColumn="0" w:oddVBand="0" w:evenVBand="0" w:oddHBand="1" w:evenHBand="0" w:firstRowFirstColumn="0" w:firstRowLastColumn="0" w:lastRowFirstColumn="0" w:lastRowLastColumn="0"/>
            </w:pPr>
            <w:r>
              <w:t>Angst og depression er en af de største årsager til sygemeldinger på arbejdsmarkedet, og forløbsprogrammet genbesøges derfor for at sikre, at det bliver anvendt, og at der er kendskab til det lokalt.</w:t>
            </w:r>
          </w:p>
          <w:p w14:paraId="30656467" w14:textId="7E1C2C0F" w:rsidR="003A21FB" w:rsidRDefault="003A21FB" w:rsidP="003A21FB">
            <w:pPr>
              <w:cnfStyle w:val="000000100000" w:firstRow="0" w:lastRow="0" w:firstColumn="0" w:lastColumn="0" w:oddVBand="0" w:evenVBand="0" w:oddHBand="1" w:evenHBand="0" w:firstRowFirstColumn="0" w:firstRowLastColumn="0" w:lastRowFirstColumn="0" w:lastRowLastColumn="0"/>
            </w:pPr>
          </w:p>
        </w:tc>
        <w:tc>
          <w:tcPr>
            <w:tcW w:w="4737" w:type="dxa"/>
          </w:tcPr>
          <w:p w14:paraId="37C7D541" w14:textId="2CDF512E" w:rsidR="003A21FB" w:rsidRDefault="003A21FB" w:rsidP="003A21FB">
            <w:pPr>
              <w:cnfStyle w:val="000000100000" w:firstRow="0" w:lastRow="0" w:firstColumn="0" w:lastColumn="0" w:oddVBand="0" w:evenVBand="0" w:oddHBand="1" w:evenHBand="0" w:firstRowFirstColumn="0" w:firstRowLastColumn="0" w:lastRowFirstColumn="0" w:lastRowLastColumn="0"/>
            </w:pPr>
            <w:r>
              <w:t xml:space="preserve">Næste skridt er, at den </w:t>
            </w:r>
            <w:proofErr w:type="spellStart"/>
            <w:r>
              <w:t>nynedsatte</w:t>
            </w:r>
            <w:proofErr w:type="spellEnd"/>
            <w:r>
              <w:t xml:space="preserve"> arbejdsgruppe vedr. nye rammer for kroniske sygdomme får til opgave at lave en status til SSS på forløbsprogrammet primo 2025 med henblik på, om der er behov for revideringer på baggrund af ændret lovgivning, de forventede kvalitetsstandarder for forebyggelse mm.</w:t>
            </w:r>
          </w:p>
          <w:p w14:paraId="1CD6A7D5" w14:textId="16254AD3" w:rsidR="003A21FB" w:rsidRDefault="003A21FB" w:rsidP="003A21FB">
            <w:pPr>
              <w:cnfStyle w:val="000000100000" w:firstRow="0" w:lastRow="0" w:firstColumn="0" w:lastColumn="0" w:oddVBand="0" w:evenVBand="0" w:oddHBand="1" w:evenHBand="0" w:firstRowFirstColumn="0" w:firstRowLastColumn="0" w:lastRowFirstColumn="0" w:lastRowLastColumn="0"/>
            </w:pPr>
            <w:r>
              <w:t xml:space="preserve"> </w:t>
            </w:r>
          </w:p>
        </w:tc>
      </w:tr>
    </w:tbl>
    <w:p w14:paraId="54349F7E" w14:textId="77777777" w:rsidR="00454EC6" w:rsidRPr="0033035A" w:rsidRDefault="00454EC6" w:rsidP="0097534B"/>
    <w:sectPr w:rsidR="00454EC6" w:rsidRPr="0033035A" w:rsidSect="003E11B7">
      <w:pgSz w:w="16838" w:h="11906" w:orient="landscape"/>
      <w:pgMar w:top="1418" w:right="2552" w:bottom="1418" w:left="1814" w:header="79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5EB90" w16cid:durableId="294BA5CD"/>
  <w16cid:commentId w16cid:paraId="25E2CC09" w16cid:durableId="294BB3CC"/>
  <w16cid:commentId w16cid:paraId="6010A744" w16cid:durableId="294BB5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93066" w14:textId="77777777" w:rsidR="00295761" w:rsidRPr="002C0AB4" w:rsidRDefault="00295761" w:rsidP="00E53BE2">
      <w:r w:rsidRPr="002C0AB4">
        <w:separator/>
      </w:r>
    </w:p>
  </w:endnote>
  <w:endnote w:type="continuationSeparator" w:id="0">
    <w:p w14:paraId="490148B0" w14:textId="77777777" w:rsidR="00295761" w:rsidRPr="002C0AB4" w:rsidRDefault="00295761" w:rsidP="00E53BE2">
      <w:r w:rsidRPr="002C0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14:paraId="0C367CBA" w14:textId="77777777" w:rsidTr="0013360D">
      <w:trPr>
        <w:trHeight w:hRule="exact" w:val="1134"/>
      </w:trPr>
      <w:tc>
        <w:tcPr>
          <w:tcW w:w="4535" w:type="dxa"/>
          <w:vAlign w:val="bottom"/>
        </w:tcPr>
        <w:p w14:paraId="23D2D79D" w14:textId="77777777" w:rsidR="009B3FDC" w:rsidRPr="002C0AB4" w:rsidRDefault="009B3FDC" w:rsidP="0013360D">
          <w:pPr>
            <w:spacing w:line="220" w:lineRule="atLeast"/>
            <w:rPr>
              <w:sz w:val="16"/>
              <w:szCs w:val="16"/>
            </w:rPr>
          </w:pPr>
          <w:bookmarkStart w:id="0" w:name="bmkLogoFooterPage2"/>
          <w:bookmarkEnd w:id="0"/>
        </w:p>
      </w:tc>
      <w:tc>
        <w:tcPr>
          <w:tcW w:w="4535" w:type="dxa"/>
          <w:vAlign w:val="bottom"/>
        </w:tcPr>
        <w:p w14:paraId="6AA66325" w14:textId="416378F1" w:rsidR="009B3FDC" w:rsidRPr="002C0AB4" w:rsidRDefault="009B3FDC"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1906FD">
            <w:rPr>
              <w:noProof/>
              <w:sz w:val="16"/>
              <w:szCs w:val="16"/>
            </w:rPr>
            <w:t>5</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1906FD">
            <w:rPr>
              <w:noProof/>
              <w:sz w:val="16"/>
              <w:szCs w:val="16"/>
            </w:rPr>
            <w:t>9</w:t>
          </w:r>
          <w:r w:rsidRPr="002C0AB4">
            <w:rPr>
              <w:sz w:val="16"/>
              <w:szCs w:val="16"/>
            </w:rPr>
            <w:fldChar w:fldCharType="end"/>
          </w:r>
        </w:p>
      </w:tc>
    </w:tr>
  </w:tbl>
  <w:p w14:paraId="215BAFD5" w14:textId="77777777" w:rsidR="009B3FDC" w:rsidRPr="002C0AB4" w:rsidRDefault="009B3F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14:paraId="7C403C29" w14:textId="77777777" w:rsidTr="0013360D">
      <w:trPr>
        <w:trHeight w:hRule="exact" w:val="1134"/>
      </w:trPr>
      <w:tc>
        <w:tcPr>
          <w:tcW w:w="4535" w:type="dxa"/>
          <w:vAlign w:val="bottom"/>
        </w:tcPr>
        <w:p w14:paraId="079D8E29" w14:textId="77777777" w:rsidR="00B960C2" w:rsidRPr="002C0AB4" w:rsidRDefault="00B960C2" w:rsidP="0013360D">
          <w:pPr>
            <w:spacing w:line="220" w:lineRule="atLeast"/>
            <w:rPr>
              <w:sz w:val="16"/>
              <w:szCs w:val="16"/>
            </w:rPr>
          </w:pPr>
          <w:bookmarkStart w:id="1" w:name="bmkLogoFooterPage1"/>
          <w:bookmarkEnd w:id="1"/>
        </w:p>
      </w:tc>
      <w:tc>
        <w:tcPr>
          <w:tcW w:w="4535" w:type="dxa"/>
          <w:vAlign w:val="bottom"/>
        </w:tcPr>
        <w:p w14:paraId="42637304" w14:textId="4E0892E7" w:rsidR="00B960C2" w:rsidRPr="000A23E8" w:rsidRDefault="00B960C2" w:rsidP="0013360D">
          <w:pPr>
            <w:spacing w:line="220" w:lineRule="atLeast"/>
            <w:jc w:val="right"/>
            <w:rPr>
              <w:rFonts w:ascii="Calibri" w:hAnsi="Calibri" w:cs="Calibri"/>
              <w:b/>
              <w:sz w:val="16"/>
              <w:szCs w:val="16"/>
            </w:rPr>
          </w:pPr>
          <w:r w:rsidRPr="000A23E8">
            <w:rPr>
              <w:rFonts w:ascii="Calibri" w:hAnsi="Calibri" w:cs="Calibri"/>
              <w:b/>
              <w:color w:val="004DFF" w:themeColor="accent3"/>
              <w:sz w:val="16"/>
              <w:szCs w:val="16"/>
            </w:rPr>
            <w:t xml:space="preserve">Side </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PAGE   \* MERGEFORMAT </w:instrText>
          </w:r>
          <w:r w:rsidRPr="000A23E8">
            <w:rPr>
              <w:rFonts w:ascii="Calibri" w:hAnsi="Calibri" w:cs="Calibri"/>
              <w:b/>
              <w:color w:val="004DFF" w:themeColor="accent3"/>
              <w:sz w:val="16"/>
              <w:szCs w:val="16"/>
            </w:rPr>
            <w:fldChar w:fldCharType="separate"/>
          </w:r>
          <w:r w:rsidR="001906FD">
            <w:rPr>
              <w:rFonts w:ascii="Calibri" w:hAnsi="Calibri" w:cs="Calibri"/>
              <w:b/>
              <w:noProof/>
              <w:color w:val="004DFF" w:themeColor="accent3"/>
              <w:sz w:val="16"/>
              <w:szCs w:val="16"/>
            </w:rPr>
            <w:t>3</w:t>
          </w:r>
          <w:r w:rsidRPr="000A23E8">
            <w:rPr>
              <w:rFonts w:ascii="Calibri" w:hAnsi="Calibri" w:cs="Calibri"/>
              <w:b/>
              <w:color w:val="004DFF" w:themeColor="accent3"/>
              <w:sz w:val="16"/>
              <w:szCs w:val="16"/>
            </w:rPr>
            <w:fldChar w:fldCharType="end"/>
          </w:r>
          <w:r w:rsidRPr="000A23E8">
            <w:rPr>
              <w:rFonts w:ascii="Calibri" w:hAnsi="Calibri" w:cs="Calibri"/>
              <w:b/>
              <w:color w:val="004DFF" w:themeColor="accent3"/>
              <w:sz w:val="16"/>
              <w:szCs w:val="16"/>
            </w:rPr>
            <w:t>/</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NUMPAGES   \* MERGEFORMAT </w:instrText>
          </w:r>
          <w:r w:rsidRPr="000A23E8">
            <w:rPr>
              <w:rFonts w:ascii="Calibri" w:hAnsi="Calibri" w:cs="Calibri"/>
              <w:b/>
              <w:color w:val="004DFF" w:themeColor="accent3"/>
              <w:sz w:val="16"/>
              <w:szCs w:val="16"/>
            </w:rPr>
            <w:fldChar w:fldCharType="separate"/>
          </w:r>
          <w:r w:rsidR="001906FD">
            <w:rPr>
              <w:rFonts w:ascii="Calibri" w:hAnsi="Calibri" w:cs="Calibri"/>
              <w:b/>
              <w:noProof/>
              <w:color w:val="004DFF" w:themeColor="accent3"/>
              <w:sz w:val="16"/>
              <w:szCs w:val="16"/>
            </w:rPr>
            <w:t>9</w:t>
          </w:r>
          <w:r w:rsidRPr="000A23E8">
            <w:rPr>
              <w:rFonts w:ascii="Calibri" w:hAnsi="Calibri" w:cs="Calibri"/>
              <w:b/>
              <w:color w:val="004DFF" w:themeColor="accent3"/>
              <w:sz w:val="16"/>
              <w:szCs w:val="16"/>
            </w:rPr>
            <w:fldChar w:fldCharType="end"/>
          </w:r>
        </w:p>
      </w:tc>
    </w:tr>
  </w:tbl>
  <w:p w14:paraId="4750FDAF" w14:textId="77777777" w:rsidR="00B960C2" w:rsidRPr="002C0AB4" w:rsidRDefault="00B96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6DD9" w14:textId="77777777" w:rsidR="00295761" w:rsidRPr="002C0AB4" w:rsidRDefault="00295761" w:rsidP="00E53BE2">
      <w:r w:rsidRPr="002C0AB4">
        <w:separator/>
      </w:r>
    </w:p>
  </w:footnote>
  <w:footnote w:type="continuationSeparator" w:id="0">
    <w:p w14:paraId="30E5958B" w14:textId="77777777" w:rsidR="00295761" w:rsidRPr="002C0AB4" w:rsidRDefault="00295761" w:rsidP="00E53BE2">
      <w:r w:rsidRPr="002C0A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0"/>
    </w:tblGrid>
    <w:tr w:rsidR="009B3FDC" w:rsidRPr="002C0AB4" w14:paraId="4FBCFCD2" w14:textId="77777777" w:rsidTr="0011133C">
      <w:trPr>
        <w:trHeight w:hRule="exact" w:val="851"/>
      </w:trPr>
      <w:tc>
        <w:tcPr>
          <w:tcW w:w="9210" w:type="dxa"/>
          <w:vAlign w:val="bottom"/>
        </w:tcPr>
        <w:p w14:paraId="447ECE4B" w14:textId="77777777" w:rsidR="009B3FDC" w:rsidRPr="002C0AB4" w:rsidRDefault="00E12764" w:rsidP="0011133C">
          <w:r>
            <w:rPr>
              <w:noProof/>
              <w:lang w:eastAsia="da-DK"/>
            </w:rPr>
            <w:drawing>
              <wp:inline distT="0" distB="0" distL="0" distR="0" wp14:anchorId="7313850B" wp14:editId="4EE3D94D">
                <wp:extent cx="1489073" cy="515449"/>
                <wp:effectExtent l="0" t="0" r="0" b="0"/>
                <wp:docPr id="13" name="Billede 13"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17" cy="524222"/>
                        </a:xfrm>
                        <a:prstGeom prst="rect">
                          <a:avLst/>
                        </a:prstGeom>
                        <a:noFill/>
                        <a:ln>
                          <a:noFill/>
                        </a:ln>
                      </pic:spPr>
                    </pic:pic>
                  </a:graphicData>
                </a:graphic>
              </wp:inline>
            </w:drawing>
          </w:r>
        </w:p>
      </w:tc>
    </w:tr>
  </w:tbl>
  <w:p w14:paraId="203BDB82" w14:textId="77777777" w:rsidR="00205B17" w:rsidRPr="002C0AB4" w:rsidRDefault="00205B17" w:rsidP="009B3F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F0CF" w14:textId="77777777" w:rsidR="009A52D3" w:rsidRPr="002C0AB4" w:rsidRDefault="007C238C" w:rsidP="009A52D3">
    <w:pPr>
      <w:rPr>
        <w:noProof/>
        <w:lang w:eastAsia="da-DK"/>
      </w:rPr>
    </w:pPr>
    <w:r>
      <w:rPr>
        <w:noProof/>
        <w:lang w:eastAsia="da-DK"/>
      </w:rPr>
      <w:ptab w:relativeTo="margin" w:alignment="right" w:leader="none"/>
    </w:r>
    <w:r w:rsidR="00A84142" w:rsidRPr="00A841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4142" w:rsidRPr="00A84142">
      <w:rPr>
        <w:noProof/>
        <w:lang w:eastAsia="da-DK"/>
      </w:rPr>
      <w:drawing>
        <wp:inline distT="0" distB="0" distL="0" distR="0" wp14:anchorId="161444CE" wp14:editId="22A0408B">
          <wp:extent cx="2252665" cy="773161"/>
          <wp:effectExtent l="0" t="0" r="0" b="8255"/>
          <wp:docPr id="14" name="Billede 14" descr="X:\Regionshuset\Tværsektorielt samarbejde\Afdeling\Guides, skabeloner og praktisk\MS Office Skabeloner+grafisk\Sundhedsaftale_Skabeloner\Grafisk materiale\Region-kommuner-PLO-Syddanmark_logo_treklø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egionshuset\Tværsektorielt samarbejde\Afdeling\Guides, skabeloner og praktisk\MS Office Skabeloner+grafisk\Sundhedsaftale_Skabeloner\Grafisk materiale\Region-kommuner-PLO-Syddanmark_logo_treklø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665" cy="773161"/>
                  </a:xfrm>
                  <a:prstGeom prst="rect">
                    <a:avLst/>
                  </a:prstGeom>
                  <a:noFill/>
                  <a:ln>
                    <a:noFill/>
                  </a:ln>
                </pic:spPr>
              </pic:pic>
            </a:graphicData>
          </a:graphic>
        </wp:inline>
      </w:drawing>
    </w:r>
  </w:p>
  <w:p w14:paraId="1AE2E442" w14:textId="77777777" w:rsidR="00CE11A9" w:rsidRPr="002C0AB4" w:rsidRDefault="003E2437" w:rsidP="00B960C2">
    <w:pPr>
      <w:pStyle w:val="Sidehoved"/>
      <w:spacing w:line="240" w:lineRule="atLeast"/>
    </w:pPr>
    <w:r>
      <w:rPr>
        <w:noProof/>
        <w:lang w:eastAsia="da-DK"/>
      </w:rPr>
      <w:drawing>
        <wp:anchor distT="0" distB="0" distL="114300" distR="114300" simplePos="0" relativeHeight="251658752" behindDoc="1" locked="0" layoutInCell="1" allowOverlap="1" wp14:anchorId="78D8E6B0" wp14:editId="3416F81B">
          <wp:simplePos x="0" y="0"/>
          <wp:positionH relativeFrom="column">
            <wp:posOffset>1690370</wp:posOffset>
          </wp:positionH>
          <wp:positionV relativeFrom="paragraph">
            <wp:posOffset>2336800</wp:posOffset>
          </wp:positionV>
          <wp:extent cx="5400675" cy="5546722"/>
          <wp:effectExtent l="0" t="0" r="0" b="0"/>
          <wp:wrapNone/>
          <wp:docPr id="15" name="Billede 15" descr="X:\Regionshuset\Tværsektorielt samarbejde\Afdeling\Guides, skabeloner og praktisk\Skabeloner\Sundhedsaftale_Skabeloner\Logoer og grafisk materiale\Region-kommuner_trekløver_ikon_grafik-m-hvid-mi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egionshuset\Tværsektorielt samarbejde\Afdeling\Guides, skabeloner og praktisk\Skabeloner\Sundhedsaftale_Skabeloner\Logoer og grafisk materiale\Region-kommuner_trekløver_ikon_grafik-m-hvid-midt.pn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5400675" cy="5546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32094C"/>
    <w:multiLevelType w:val="hybridMultilevel"/>
    <w:tmpl w:val="BF0E1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CB7482"/>
    <w:multiLevelType w:val="hybridMultilevel"/>
    <w:tmpl w:val="0AC6D1E2"/>
    <w:lvl w:ilvl="0" w:tplc="82162CD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33FE1"/>
    <w:multiLevelType w:val="hybridMultilevel"/>
    <w:tmpl w:val="A0846DBC"/>
    <w:lvl w:ilvl="0" w:tplc="4F6C4242">
      <w:start w:val="1"/>
      <w:numFmt w:val="decimal"/>
      <w:lvlText w:val="%1)"/>
      <w:lvlJc w:val="left"/>
      <w:pPr>
        <w:ind w:left="720" w:hanging="360"/>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A66B9B"/>
    <w:multiLevelType w:val="hybridMultilevel"/>
    <w:tmpl w:val="FF0401F4"/>
    <w:lvl w:ilvl="0" w:tplc="2A928E16">
      <w:start w:val="1"/>
      <w:numFmt w:val="decimal"/>
      <w:pStyle w:val="Bilagspunk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765BAC"/>
    <w:multiLevelType w:val="hybridMultilevel"/>
    <w:tmpl w:val="187CA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062985"/>
    <w:multiLevelType w:val="multilevel"/>
    <w:tmpl w:val="56128974"/>
    <w:lvl w:ilvl="0">
      <w:start w:val="1"/>
      <w:numFmt w:val="decimal"/>
      <w:pStyle w:val="Punktopstilling"/>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644636"/>
    <w:multiLevelType w:val="hybridMultilevel"/>
    <w:tmpl w:val="77E28CEC"/>
    <w:lvl w:ilvl="0" w:tplc="4AE0C3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7A4509"/>
    <w:multiLevelType w:val="hybridMultilevel"/>
    <w:tmpl w:val="85D48F34"/>
    <w:lvl w:ilvl="0" w:tplc="3728576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A9191F"/>
    <w:multiLevelType w:val="hybridMultilevel"/>
    <w:tmpl w:val="D8C6BE42"/>
    <w:lvl w:ilvl="0" w:tplc="717AB0DC">
      <w:start w:val="1"/>
      <w:numFmt w:val="decimal"/>
      <w:pStyle w:val="Dagsordenspunk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DCA1664"/>
    <w:multiLevelType w:val="hybridMultilevel"/>
    <w:tmpl w:val="43BAC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FB019E"/>
    <w:multiLevelType w:val="hybridMultilevel"/>
    <w:tmpl w:val="6A246C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584A35"/>
    <w:multiLevelType w:val="hybridMultilevel"/>
    <w:tmpl w:val="3D8CA1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461CB5"/>
    <w:multiLevelType w:val="hybridMultilevel"/>
    <w:tmpl w:val="EA880B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18"/>
  </w:num>
  <w:num w:numId="4">
    <w:abstractNumId w:val="17"/>
  </w:num>
  <w:num w:numId="5">
    <w:abstractNumId w:val="19"/>
  </w:num>
  <w:num w:numId="6">
    <w:abstractNumId w:val="20"/>
  </w:num>
  <w:num w:numId="7">
    <w:abstractNumId w:val="9"/>
  </w:num>
  <w:num w:numId="8">
    <w:abstractNumId w:val="22"/>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21"/>
  </w:num>
  <w:num w:numId="14">
    <w:abstractNumId w:val="12"/>
  </w:num>
  <w:num w:numId="15">
    <w:abstractNumId w:val="3"/>
  </w:num>
  <w:num w:numId="16">
    <w:abstractNumId w:val="1"/>
  </w:num>
  <w:num w:numId="17">
    <w:abstractNumId w:val="4"/>
  </w:num>
  <w:num w:numId="18">
    <w:abstractNumId w:val="15"/>
  </w:num>
  <w:num w:numId="19">
    <w:abstractNumId w:val="14"/>
  </w:num>
  <w:num w:numId="20">
    <w:abstractNumId w:val="8"/>
  </w:num>
  <w:num w:numId="21">
    <w:abstractNumId w:val="2"/>
  </w:num>
  <w:num w:numId="22">
    <w:abstractNumId w:val="11"/>
  </w:num>
  <w:num w:numId="23">
    <w:abstractNumId w:val="10"/>
  </w:num>
  <w:num w:numId="24">
    <w:abstractNumId w:val="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Mødeskabelon - Koncern.dotm"/>
    <w:docVar w:name="CreatedWithDtVersion" w:val="2.3.015"/>
    <w:docVar w:name="DocumentCreated" w:val="DocumentCreated"/>
    <w:docVar w:name="DocumentCreatedOK" w:val="DocumentCreatedOK"/>
    <w:docVar w:name="DocumentInitialized" w:val="OK"/>
    <w:docVar w:name="Encrypted_DialogFieldValue_division" w:val="O90pK1pNfLxqrLdeS+0H3SLJak8vp8EgNf87xV6t6tw="/>
    <w:docVar w:name="Encrypted_DialogFieldValue_documentdate" w:val="Wf7kdKNkfmkNQm/iVYCItQ=="/>
    <w:docVar w:name="Encrypted_DialogFieldValue_senderdepartment" w:val="O90pK1pNfLxqrLdeS+0H3SLJak8vp8EgNf87xV6t6tw="/>
    <w:docVar w:name="Encrypted_DialogFieldValue_senderemail" w:val="FZM5xsvlq4t3Dm+F2sWRhSheLlj8odL26yi+6rhIsf8="/>
    <w:docVar w:name="Encrypted_DialogFieldValue_sendername" w:val="hXUoAv9J6p6wpFDoxHyVxg=="/>
    <w:docVar w:name="Encrypted_DialogFieldValue_senderphone" w:val="ty+OT4tF7qU7i0T8R5rOwQ=="/>
    <w:docVar w:name="IntegrationType" w:val="StandAlone"/>
  </w:docVars>
  <w:rsids>
    <w:rsidRoot w:val="007A6896"/>
    <w:rsid w:val="00001AB6"/>
    <w:rsid w:val="00017104"/>
    <w:rsid w:val="00023BD0"/>
    <w:rsid w:val="000460C9"/>
    <w:rsid w:val="000504AD"/>
    <w:rsid w:val="00061B6C"/>
    <w:rsid w:val="000715B3"/>
    <w:rsid w:val="00074D52"/>
    <w:rsid w:val="000803F3"/>
    <w:rsid w:val="00080ACF"/>
    <w:rsid w:val="0009154B"/>
    <w:rsid w:val="00091FB6"/>
    <w:rsid w:val="00092B6D"/>
    <w:rsid w:val="000A23E8"/>
    <w:rsid w:val="000C24D6"/>
    <w:rsid w:val="000C4297"/>
    <w:rsid w:val="000C68A6"/>
    <w:rsid w:val="001018A9"/>
    <w:rsid w:val="001027A4"/>
    <w:rsid w:val="0011133C"/>
    <w:rsid w:val="00122578"/>
    <w:rsid w:val="00127B25"/>
    <w:rsid w:val="001315EB"/>
    <w:rsid w:val="001402D6"/>
    <w:rsid w:val="0016319F"/>
    <w:rsid w:val="0016653A"/>
    <w:rsid w:val="00186EBB"/>
    <w:rsid w:val="001906FD"/>
    <w:rsid w:val="001B5683"/>
    <w:rsid w:val="001B5A24"/>
    <w:rsid w:val="001B7496"/>
    <w:rsid w:val="001D2F77"/>
    <w:rsid w:val="001D4562"/>
    <w:rsid w:val="001D7DB3"/>
    <w:rsid w:val="001E3CF9"/>
    <w:rsid w:val="001F0DC2"/>
    <w:rsid w:val="00205526"/>
    <w:rsid w:val="00205B17"/>
    <w:rsid w:val="00210A53"/>
    <w:rsid w:val="00210EAB"/>
    <w:rsid w:val="00217E36"/>
    <w:rsid w:val="00232CB4"/>
    <w:rsid w:val="00237551"/>
    <w:rsid w:val="00240C0D"/>
    <w:rsid w:val="00260E00"/>
    <w:rsid w:val="0027459E"/>
    <w:rsid w:val="00274746"/>
    <w:rsid w:val="00275BFE"/>
    <w:rsid w:val="00281106"/>
    <w:rsid w:val="00284B48"/>
    <w:rsid w:val="00285A18"/>
    <w:rsid w:val="00292FD7"/>
    <w:rsid w:val="00295761"/>
    <w:rsid w:val="002B171C"/>
    <w:rsid w:val="002B415D"/>
    <w:rsid w:val="002B79B8"/>
    <w:rsid w:val="002C0AB4"/>
    <w:rsid w:val="002C1C94"/>
    <w:rsid w:val="002C4E36"/>
    <w:rsid w:val="002D37E4"/>
    <w:rsid w:val="002D5145"/>
    <w:rsid w:val="002D76B9"/>
    <w:rsid w:val="002E36A2"/>
    <w:rsid w:val="00305313"/>
    <w:rsid w:val="00317367"/>
    <w:rsid w:val="00317811"/>
    <w:rsid w:val="003247A4"/>
    <w:rsid w:val="0032634C"/>
    <w:rsid w:val="0033035A"/>
    <w:rsid w:val="003314F3"/>
    <w:rsid w:val="00357223"/>
    <w:rsid w:val="00363ED8"/>
    <w:rsid w:val="00363F62"/>
    <w:rsid w:val="00381A47"/>
    <w:rsid w:val="003857F6"/>
    <w:rsid w:val="00395270"/>
    <w:rsid w:val="003A21FB"/>
    <w:rsid w:val="003B0EB4"/>
    <w:rsid w:val="003B2889"/>
    <w:rsid w:val="003B58DD"/>
    <w:rsid w:val="003B78FD"/>
    <w:rsid w:val="003C1743"/>
    <w:rsid w:val="003D2A72"/>
    <w:rsid w:val="003E11B7"/>
    <w:rsid w:val="003E2437"/>
    <w:rsid w:val="003F268A"/>
    <w:rsid w:val="00415244"/>
    <w:rsid w:val="00434CDA"/>
    <w:rsid w:val="00440B15"/>
    <w:rsid w:val="00454EC6"/>
    <w:rsid w:val="004B32A0"/>
    <w:rsid w:val="004C26F4"/>
    <w:rsid w:val="004C4F83"/>
    <w:rsid w:val="004D31D3"/>
    <w:rsid w:val="004E1FB4"/>
    <w:rsid w:val="004E4CED"/>
    <w:rsid w:val="00520288"/>
    <w:rsid w:val="00524EBC"/>
    <w:rsid w:val="00527DD5"/>
    <w:rsid w:val="00533136"/>
    <w:rsid w:val="0055679B"/>
    <w:rsid w:val="00560B57"/>
    <w:rsid w:val="00560C1A"/>
    <w:rsid w:val="00586E05"/>
    <w:rsid w:val="0059503F"/>
    <w:rsid w:val="0059692F"/>
    <w:rsid w:val="005A104B"/>
    <w:rsid w:val="005B4BD2"/>
    <w:rsid w:val="005D2C1A"/>
    <w:rsid w:val="005D50A5"/>
    <w:rsid w:val="005D69ED"/>
    <w:rsid w:val="005E2ADE"/>
    <w:rsid w:val="005E4CA9"/>
    <w:rsid w:val="005E657C"/>
    <w:rsid w:val="00600F99"/>
    <w:rsid w:val="006168F3"/>
    <w:rsid w:val="00617CCA"/>
    <w:rsid w:val="00633B56"/>
    <w:rsid w:val="00635C83"/>
    <w:rsid w:val="00647F3E"/>
    <w:rsid w:val="00656720"/>
    <w:rsid w:val="00665D45"/>
    <w:rsid w:val="00687132"/>
    <w:rsid w:val="006879A3"/>
    <w:rsid w:val="00693A00"/>
    <w:rsid w:val="006C3A35"/>
    <w:rsid w:val="006C6D7B"/>
    <w:rsid w:val="006F3787"/>
    <w:rsid w:val="006F3F36"/>
    <w:rsid w:val="00703EED"/>
    <w:rsid w:val="00717598"/>
    <w:rsid w:val="00743BDA"/>
    <w:rsid w:val="0075490C"/>
    <w:rsid w:val="00770CB7"/>
    <w:rsid w:val="00770D95"/>
    <w:rsid w:val="00786320"/>
    <w:rsid w:val="00791ECD"/>
    <w:rsid w:val="007A6896"/>
    <w:rsid w:val="007A74AE"/>
    <w:rsid w:val="007B0BB0"/>
    <w:rsid w:val="007C238C"/>
    <w:rsid w:val="007C3EF4"/>
    <w:rsid w:val="007C3F5E"/>
    <w:rsid w:val="007C7C72"/>
    <w:rsid w:val="007E72DB"/>
    <w:rsid w:val="00822F43"/>
    <w:rsid w:val="00825814"/>
    <w:rsid w:val="00831C59"/>
    <w:rsid w:val="00832F15"/>
    <w:rsid w:val="0084258F"/>
    <w:rsid w:val="008439FB"/>
    <w:rsid w:val="00861529"/>
    <w:rsid w:val="008817B6"/>
    <w:rsid w:val="00886041"/>
    <w:rsid w:val="00890104"/>
    <w:rsid w:val="008B25EF"/>
    <w:rsid w:val="008B3FCF"/>
    <w:rsid w:val="008B73E6"/>
    <w:rsid w:val="008C1928"/>
    <w:rsid w:val="008C3C52"/>
    <w:rsid w:val="008C60C1"/>
    <w:rsid w:val="008F007B"/>
    <w:rsid w:val="008F20F4"/>
    <w:rsid w:val="0090081E"/>
    <w:rsid w:val="00903364"/>
    <w:rsid w:val="00905BF8"/>
    <w:rsid w:val="009239A0"/>
    <w:rsid w:val="00926B97"/>
    <w:rsid w:val="00927658"/>
    <w:rsid w:val="00931307"/>
    <w:rsid w:val="0094579C"/>
    <w:rsid w:val="00946B27"/>
    <w:rsid w:val="00964DAE"/>
    <w:rsid w:val="0097534B"/>
    <w:rsid w:val="00977A9B"/>
    <w:rsid w:val="009802C5"/>
    <w:rsid w:val="009857B1"/>
    <w:rsid w:val="00993B88"/>
    <w:rsid w:val="009A36C7"/>
    <w:rsid w:val="009A52D3"/>
    <w:rsid w:val="009B3FDC"/>
    <w:rsid w:val="009B720F"/>
    <w:rsid w:val="009C6F7F"/>
    <w:rsid w:val="009D4E31"/>
    <w:rsid w:val="009D519C"/>
    <w:rsid w:val="009D6FFE"/>
    <w:rsid w:val="00A10343"/>
    <w:rsid w:val="00A2159C"/>
    <w:rsid w:val="00A2273C"/>
    <w:rsid w:val="00A31B90"/>
    <w:rsid w:val="00A4661E"/>
    <w:rsid w:val="00A62D3F"/>
    <w:rsid w:val="00A84142"/>
    <w:rsid w:val="00A86270"/>
    <w:rsid w:val="00AA0FDB"/>
    <w:rsid w:val="00AB4441"/>
    <w:rsid w:val="00AB45D4"/>
    <w:rsid w:val="00AB6085"/>
    <w:rsid w:val="00AD1940"/>
    <w:rsid w:val="00AD5A89"/>
    <w:rsid w:val="00AE2680"/>
    <w:rsid w:val="00AF2199"/>
    <w:rsid w:val="00AF2935"/>
    <w:rsid w:val="00AF62BD"/>
    <w:rsid w:val="00B1483D"/>
    <w:rsid w:val="00B23BE4"/>
    <w:rsid w:val="00B263F3"/>
    <w:rsid w:val="00B300C1"/>
    <w:rsid w:val="00B336FB"/>
    <w:rsid w:val="00B40A42"/>
    <w:rsid w:val="00B66580"/>
    <w:rsid w:val="00B67098"/>
    <w:rsid w:val="00B74BD7"/>
    <w:rsid w:val="00B80E20"/>
    <w:rsid w:val="00B90ED1"/>
    <w:rsid w:val="00B960C2"/>
    <w:rsid w:val="00B9660E"/>
    <w:rsid w:val="00BB4804"/>
    <w:rsid w:val="00BC1EF9"/>
    <w:rsid w:val="00BC6B50"/>
    <w:rsid w:val="00BE0335"/>
    <w:rsid w:val="00BE4D73"/>
    <w:rsid w:val="00BF346F"/>
    <w:rsid w:val="00BF434F"/>
    <w:rsid w:val="00C21752"/>
    <w:rsid w:val="00C31101"/>
    <w:rsid w:val="00C406E1"/>
    <w:rsid w:val="00C42078"/>
    <w:rsid w:val="00C42DC4"/>
    <w:rsid w:val="00C53AF1"/>
    <w:rsid w:val="00C7305B"/>
    <w:rsid w:val="00C8283E"/>
    <w:rsid w:val="00C85DF5"/>
    <w:rsid w:val="00CB04A7"/>
    <w:rsid w:val="00CC6045"/>
    <w:rsid w:val="00CC7DEA"/>
    <w:rsid w:val="00CD25E4"/>
    <w:rsid w:val="00CD2718"/>
    <w:rsid w:val="00CE11A9"/>
    <w:rsid w:val="00CE75F3"/>
    <w:rsid w:val="00CE7886"/>
    <w:rsid w:val="00CF3255"/>
    <w:rsid w:val="00D10496"/>
    <w:rsid w:val="00D1108A"/>
    <w:rsid w:val="00D12D22"/>
    <w:rsid w:val="00D30279"/>
    <w:rsid w:val="00D30CE3"/>
    <w:rsid w:val="00D316F5"/>
    <w:rsid w:val="00D4311C"/>
    <w:rsid w:val="00D47380"/>
    <w:rsid w:val="00D51F1B"/>
    <w:rsid w:val="00D62251"/>
    <w:rsid w:val="00D76480"/>
    <w:rsid w:val="00D8100A"/>
    <w:rsid w:val="00D857A3"/>
    <w:rsid w:val="00D85BE6"/>
    <w:rsid w:val="00D861BD"/>
    <w:rsid w:val="00DA2B84"/>
    <w:rsid w:val="00DA5B1F"/>
    <w:rsid w:val="00DB65A8"/>
    <w:rsid w:val="00DC0011"/>
    <w:rsid w:val="00DC62BD"/>
    <w:rsid w:val="00DD1074"/>
    <w:rsid w:val="00DE179F"/>
    <w:rsid w:val="00E12764"/>
    <w:rsid w:val="00E16A0C"/>
    <w:rsid w:val="00E17175"/>
    <w:rsid w:val="00E259C4"/>
    <w:rsid w:val="00E268FE"/>
    <w:rsid w:val="00E43CB4"/>
    <w:rsid w:val="00E50495"/>
    <w:rsid w:val="00E52AB7"/>
    <w:rsid w:val="00E53BE2"/>
    <w:rsid w:val="00E553A7"/>
    <w:rsid w:val="00E8404F"/>
    <w:rsid w:val="00E84392"/>
    <w:rsid w:val="00E86C93"/>
    <w:rsid w:val="00E90455"/>
    <w:rsid w:val="00EC0ADB"/>
    <w:rsid w:val="00EC621D"/>
    <w:rsid w:val="00EF64BC"/>
    <w:rsid w:val="00F00B7B"/>
    <w:rsid w:val="00F00DFD"/>
    <w:rsid w:val="00F240CA"/>
    <w:rsid w:val="00F27534"/>
    <w:rsid w:val="00F45C93"/>
    <w:rsid w:val="00F47AA7"/>
    <w:rsid w:val="00F55756"/>
    <w:rsid w:val="00F622B4"/>
    <w:rsid w:val="00F6769C"/>
    <w:rsid w:val="00F740F0"/>
    <w:rsid w:val="00F77378"/>
    <w:rsid w:val="00F91043"/>
    <w:rsid w:val="00F962AD"/>
    <w:rsid w:val="00FC06BE"/>
    <w:rsid w:val="00FC3037"/>
    <w:rsid w:val="00FD04BA"/>
    <w:rsid w:val="00FD61E6"/>
    <w:rsid w:val="00FE1DE2"/>
    <w:rsid w:val="00FF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17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Overskrift3"/>
    <w:next w:val="Normal"/>
    <w:link w:val="Overskrift1Tegn"/>
    <w:uiPriority w:val="9"/>
    <w:qFormat/>
    <w:rsid w:val="009D4E31"/>
    <w:pPr>
      <w:spacing w:after="240"/>
      <w:outlineLvl w:val="0"/>
    </w:pPr>
    <w:rPr>
      <w:sz w:val="26"/>
      <w:szCs w:val="26"/>
    </w:rPr>
  </w:style>
  <w:style w:type="paragraph" w:styleId="Overskrift2">
    <w:name w:val="heading 2"/>
    <w:basedOn w:val="Normal"/>
    <w:next w:val="Normal"/>
    <w:link w:val="Overskrift2Tegn"/>
    <w:uiPriority w:val="9"/>
    <w:unhideWhenUsed/>
    <w:qFormat/>
    <w:rsid w:val="009D4E31"/>
    <w:pPr>
      <w:spacing w:before="240"/>
      <w:outlineLvl w:val="1"/>
    </w:pPr>
    <w:rPr>
      <w:rFonts w:ascii="Calibri" w:hAnsi="Calibri" w:cs="Calibri"/>
      <w:b/>
      <w:sz w:val="22"/>
    </w:rPr>
  </w:style>
  <w:style w:type="paragraph" w:styleId="Overskrift3">
    <w:name w:val="heading 3"/>
    <w:basedOn w:val="Normal"/>
    <w:next w:val="Normal"/>
    <w:link w:val="Overskrift3Tegn"/>
    <w:uiPriority w:val="9"/>
    <w:unhideWhenUsed/>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C8283E"/>
    <w:pPr>
      <w:spacing w:line="520" w:lineRule="atLeast"/>
    </w:pPr>
    <w:rPr>
      <w:rFonts w:ascii="Calibri" w:hAnsi="Calibri" w:cs="Calibri"/>
      <w:b/>
      <w:color w:val="FF0000"/>
      <w:sz w:val="40"/>
    </w:rPr>
  </w:style>
  <w:style w:type="character" w:customStyle="1" w:styleId="Overskrift1Tegn">
    <w:name w:val="Overskrift 1 Tegn"/>
    <w:basedOn w:val="Standardskrifttypeiafsnit"/>
    <w:link w:val="Overskrift1"/>
    <w:uiPriority w:val="9"/>
    <w:rsid w:val="009D4E31"/>
    <w:rPr>
      <w:rFonts w:ascii="Arial" w:eastAsiaTheme="majorEastAsia" w:hAnsi="Arial" w:cstheme="majorBidi"/>
      <w:b/>
      <w:bCs/>
      <w:color w:val="000000" w:themeColor="text1"/>
      <w:sz w:val="26"/>
      <w:szCs w:val="26"/>
    </w:rPr>
  </w:style>
  <w:style w:type="character" w:customStyle="1" w:styleId="Overskrift2Tegn">
    <w:name w:val="Overskrift 2 Tegn"/>
    <w:basedOn w:val="Standardskrifttypeiafsnit"/>
    <w:link w:val="Overskrift2"/>
    <w:uiPriority w:val="9"/>
    <w:rsid w:val="009D4E31"/>
    <w:rPr>
      <w:rFonts w:ascii="Calibri" w:hAnsi="Calibri" w:cs="Calibri"/>
      <w:b/>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link w:val="AgendaOpstillingTegn"/>
    <w:rsid w:val="00DA2B84"/>
    <w:pPr>
      <w:spacing w:after="260"/>
    </w:pPr>
  </w:style>
  <w:style w:type="paragraph" w:styleId="Markeringsbobletekst">
    <w:name w:val="Balloon Text"/>
    <w:basedOn w:val="Normal"/>
    <w:link w:val="MarkeringsbobletekstTegn"/>
    <w:uiPriority w:val="99"/>
    <w:semiHidden/>
    <w:unhideWhenUsed/>
    <w:rsid w:val="002C0A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B4"/>
    <w:rPr>
      <w:rFonts w:ascii="Tahoma" w:hAnsi="Tahoma" w:cs="Tahoma"/>
      <w:sz w:val="16"/>
      <w:szCs w:val="16"/>
    </w:rPr>
  </w:style>
  <w:style w:type="paragraph" w:customStyle="1" w:styleId="Dagsordenspunkt">
    <w:name w:val="Dagsordenspunkt"/>
    <w:basedOn w:val="Overskrift1"/>
    <w:link w:val="DagsordenspunktTegn"/>
    <w:qFormat/>
    <w:rsid w:val="00C8283E"/>
    <w:pPr>
      <w:numPr>
        <w:numId w:val="14"/>
      </w:numPr>
      <w:outlineLvl w:val="9"/>
    </w:pPr>
    <w:rPr>
      <w:rFonts w:ascii="Calibri" w:hAnsi="Calibri" w:cs="Calibri"/>
      <w:color w:val="FF0000"/>
      <w:u w:val="single"/>
    </w:rPr>
  </w:style>
  <w:style w:type="paragraph" w:styleId="Indholdsfortegnelse1">
    <w:name w:val="toc 1"/>
    <w:basedOn w:val="Normal"/>
    <w:next w:val="Normal"/>
    <w:link w:val="Indholdsfortegnelse1Tegn"/>
    <w:autoRedefine/>
    <w:uiPriority w:val="39"/>
    <w:unhideWhenUsed/>
    <w:rsid w:val="00017104"/>
    <w:pPr>
      <w:spacing w:before="240" w:after="120"/>
    </w:pPr>
    <w:rPr>
      <w:rFonts w:asciiTheme="minorHAnsi" w:hAnsiTheme="minorHAnsi" w:cstheme="minorHAnsi"/>
      <w:b/>
      <w:bCs/>
      <w:szCs w:val="20"/>
    </w:rPr>
  </w:style>
  <w:style w:type="character" w:customStyle="1" w:styleId="DagsordenspunktTegn">
    <w:name w:val="Dagsordenspunkt Tegn"/>
    <w:basedOn w:val="Overskrift1Tegn"/>
    <w:link w:val="Dagsordenspunkt"/>
    <w:rsid w:val="00C8283E"/>
    <w:rPr>
      <w:rFonts w:ascii="Calibri" w:eastAsiaTheme="majorEastAsia" w:hAnsi="Calibri" w:cs="Calibri"/>
      <w:b/>
      <w:bCs/>
      <w:color w:val="FF0000"/>
      <w:sz w:val="26"/>
      <w:szCs w:val="26"/>
      <w:u w:val="single"/>
    </w:rPr>
  </w:style>
  <w:style w:type="paragraph" w:styleId="Indholdsfortegnelse2">
    <w:name w:val="toc 2"/>
    <w:basedOn w:val="Normal"/>
    <w:next w:val="Normal"/>
    <w:autoRedefine/>
    <w:uiPriority w:val="39"/>
    <w:unhideWhenUsed/>
    <w:rsid w:val="00017104"/>
    <w:pPr>
      <w:spacing w:before="120"/>
      <w:ind w:left="200"/>
    </w:pPr>
    <w:rPr>
      <w:rFonts w:asciiTheme="minorHAnsi" w:hAnsiTheme="minorHAnsi" w:cstheme="minorHAnsi"/>
      <w:i/>
      <w:iCs/>
      <w:szCs w:val="20"/>
    </w:rPr>
  </w:style>
  <w:style w:type="paragraph" w:styleId="Indholdsfortegnelse3">
    <w:name w:val="toc 3"/>
    <w:basedOn w:val="Normal"/>
    <w:next w:val="Normal"/>
    <w:autoRedefine/>
    <w:uiPriority w:val="39"/>
    <w:unhideWhenUsed/>
    <w:rsid w:val="00017104"/>
    <w:pPr>
      <w:ind w:left="400"/>
    </w:pPr>
    <w:rPr>
      <w:rFonts w:asciiTheme="minorHAnsi" w:hAnsiTheme="minorHAnsi" w:cstheme="minorHAnsi"/>
      <w:szCs w:val="20"/>
    </w:rPr>
  </w:style>
  <w:style w:type="paragraph" w:styleId="Indholdsfortegnelse4">
    <w:name w:val="toc 4"/>
    <w:basedOn w:val="Normal"/>
    <w:next w:val="Normal"/>
    <w:autoRedefine/>
    <w:uiPriority w:val="39"/>
    <w:unhideWhenUsed/>
    <w:rsid w:val="00017104"/>
    <w:pPr>
      <w:ind w:left="600"/>
    </w:pPr>
    <w:rPr>
      <w:rFonts w:asciiTheme="minorHAnsi" w:hAnsiTheme="minorHAnsi" w:cstheme="minorHAnsi"/>
      <w:szCs w:val="20"/>
    </w:rPr>
  </w:style>
  <w:style w:type="paragraph" w:styleId="Indholdsfortegnelse5">
    <w:name w:val="toc 5"/>
    <w:basedOn w:val="Normal"/>
    <w:next w:val="Normal"/>
    <w:autoRedefine/>
    <w:uiPriority w:val="39"/>
    <w:unhideWhenUsed/>
    <w:rsid w:val="00017104"/>
    <w:pPr>
      <w:ind w:left="800"/>
    </w:pPr>
    <w:rPr>
      <w:rFonts w:asciiTheme="minorHAnsi" w:hAnsiTheme="minorHAnsi" w:cstheme="minorHAnsi"/>
      <w:szCs w:val="20"/>
    </w:rPr>
  </w:style>
  <w:style w:type="paragraph" w:styleId="Indholdsfortegnelse6">
    <w:name w:val="toc 6"/>
    <w:basedOn w:val="Normal"/>
    <w:next w:val="Normal"/>
    <w:autoRedefine/>
    <w:uiPriority w:val="39"/>
    <w:unhideWhenUsed/>
    <w:rsid w:val="00017104"/>
    <w:pPr>
      <w:ind w:left="1000"/>
    </w:pPr>
    <w:rPr>
      <w:rFonts w:asciiTheme="minorHAnsi" w:hAnsiTheme="minorHAnsi" w:cstheme="minorHAnsi"/>
      <w:szCs w:val="20"/>
    </w:rPr>
  </w:style>
  <w:style w:type="paragraph" w:styleId="Indholdsfortegnelse7">
    <w:name w:val="toc 7"/>
    <w:basedOn w:val="Normal"/>
    <w:next w:val="Normal"/>
    <w:autoRedefine/>
    <w:uiPriority w:val="39"/>
    <w:unhideWhenUsed/>
    <w:rsid w:val="00017104"/>
    <w:pPr>
      <w:ind w:left="1200"/>
    </w:pPr>
    <w:rPr>
      <w:rFonts w:asciiTheme="minorHAnsi" w:hAnsiTheme="minorHAnsi" w:cstheme="minorHAnsi"/>
      <w:szCs w:val="20"/>
    </w:rPr>
  </w:style>
  <w:style w:type="paragraph" w:styleId="Indholdsfortegnelse8">
    <w:name w:val="toc 8"/>
    <w:basedOn w:val="Normal"/>
    <w:next w:val="Normal"/>
    <w:autoRedefine/>
    <w:uiPriority w:val="39"/>
    <w:unhideWhenUsed/>
    <w:rsid w:val="00017104"/>
    <w:pPr>
      <w:ind w:left="1400"/>
    </w:pPr>
    <w:rPr>
      <w:rFonts w:asciiTheme="minorHAnsi" w:hAnsiTheme="minorHAnsi" w:cstheme="minorHAnsi"/>
      <w:szCs w:val="20"/>
    </w:rPr>
  </w:style>
  <w:style w:type="paragraph" w:styleId="Indholdsfortegnelse9">
    <w:name w:val="toc 9"/>
    <w:basedOn w:val="Normal"/>
    <w:next w:val="Normal"/>
    <w:autoRedefine/>
    <w:uiPriority w:val="39"/>
    <w:unhideWhenUsed/>
    <w:rsid w:val="00017104"/>
    <w:pPr>
      <w:ind w:left="1600"/>
    </w:pPr>
    <w:rPr>
      <w:rFonts w:asciiTheme="minorHAnsi" w:hAnsiTheme="minorHAnsi" w:cstheme="minorHAnsi"/>
      <w:szCs w:val="20"/>
    </w:rPr>
  </w:style>
  <w:style w:type="character" w:styleId="Hyperlink">
    <w:name w:val="Hyperlink"/>
    <w:basedOn w:val="Standardskrifttypeiafsnit"/>
    <w:uiPriority w:val="99"/>
    <w:unhideWhenUsed/>
    <w:rsid w:val="00D30279"/>
    <w:rPr>
      <w:color w:val="7F7F7F" w:themeColor="hyperlink"/>
      <w:u w:val="single"/>
    </w:rPr>
  </w:style>
  <w:style w:type="paragraph" w:customStyle="1" w:styleId="Bilagspunkter">
    <w:name w:val="Bilagspunkter"/>
    <w:basedOn w:val="Dagsordenspunkt"/>
    <w:link w:val="BilagspunkterTegn"/>
    <w:qFormat/>
    <w:rsid w:val="00903364"/>
    <w:pPr>
      <w:numPr>
        <w:numId w:val="17"/>
      </w:numPr>
    </w:pPr>
    <w:rPr>
      <w:b w:val="0"/>
      <w:color w:val="auto"/>
      <w:sz w:val="20"/>
      <w:u w:val="none"/>
    </w:rPr>
  </w:style>
  <w:style w:type="character" w:styleId="Pladsholdertekst">
    <w:name w:val="Placeholder Text"/>
    <w:basedOn w:val="Standardskrifttypeiafsnit"/>
    <w:uiPriority w:val="99"/>
    <w:semiHidden/>
    <w:rsid w:val="00BE0335"/>
    <w:rPr>
      <w:color w:val="808080"/>
    </w:rPr>
  </w:style>
  <w:style w:type="character" w:customStyle="1" w:styleId="BilagspunkterTegn">
    <w:name w:val="Bilagspunkter Tegn"/>
    <w:basedOn w:val="DagsordenspunktTegn"/>
    <w:link w:val="Bilagspunkter"/>
    <w:rsid w:val="00903364"/>
    <w:rPr>
      <w:rFonts w:ascii="Calibri" w:eastAsiaTheme="majorEastAsia" w:hAnsi="Calibri" w:cs="Calibri"/>
      <w:b w:val="0"/>
      <w:bCs/>
      <w:color w:val="FF0000"/>
      <w:sz w:val="20"/>
      <w:szCs w:val="26"/>
      <w:u w:val="single"/>
    </w:rPr>
  </w:style>
  <w:style w:type="paragraph" w:customStyle="1" w:styleId="Dagsordenspunkter">
    <w:name w:val="Dagsordenspunkter"/>
    <w:basedOn w:val="Indholdsfortegnelse1"/>
    <w:link w:val="DagsordenspunkterTegn"/>
    <w:qFormat/>
    <w:rsid w:val="00903364"/>
    <w:pPr>
      <w:tabs>
        <w:tab w:val="left" w:pos="400"/>
        <w:tab w:val="right" w:pos="9060"/>
      </w:tabs>
    </w:pPr>
    <w:rPr>
      <w:rFonts w:ascii="Calibri" w:hAnsi="Calibri" w:cs="Calibri"/>
    </w:rPr>
  </w:style>
  <w:style w:type="character" w:customStyle="1" w:styleId="Indholdsfortegnelse1Tegn">
    <w:name w:val="Indholdsfortegnelse 1 Tegn"/>
    <w:basedOn w:val="Standardskrifttypeiafsnit"/>
    <w:link w:val="Indholdsfortegnelse1"/>
    <w:uiPriority w:val="39"/>
    <w:rsid w:val="00903364"/>
    <w:rPr>
      <w:rFonts w:cstheme="minorHAnsi"/>
      <w:b/>
      <w:bCs/>
      <w:sz w:val="20"/>
      <w:szCs w:val="20"/>
    </w:rPr>
  </w:style>
  <w:style w:type="character" w:customStyle="1" w:styleId="DagsordenspunkterTegn">
    <w:name w:val="Dagsordenspunkter Tegn"/>
    <w:basedOn w:val="Indholdsfortegnelse1Tegn"/>
    <w:link w:val="Dagsordenspunkter"/>
    <w:rsid w:val="00903364"/>
    <w:rPr>
      <w:rFonts w:ascii="Calibri" w:hAnsi="Calibri" w:cs="Calibri"/>
      <w:b/>
      <w:bCs/>
      <w:sz w:val="20"/>
      <w:szCs w:val="20"/>
    </w:rPr>
  </w:style>
  <w:style w:type="paragraph" w:customStyle="1" w:styleId="Overskrift30">
    <w:name w:val="Overskrift3"/>
    <w:basedOn w:val="AgendaOpstilling"/>
    <w:link w:val="Overskrift3Tegn0"/>
    <w:qFormat/>
    <w:rsid w:val="009D4E31"/>
    <w:pPr>
      <w:spacing w:after="0"/>
    </w:pPr>
    <w:rPr>
      <w:rFonts w:ascii="Calibri" w:hAnsi="Calibri" w:cs="Calibri"/>
      <w:b/>
    </w:rPr>
  </w:style>
  <w:style w:type="paragraph" w:customStyle="1" w:styleId="Punktopstilling">
    <w:name w:val="Punktopstilling"/>
    <w:basedOn w:val="Listeafsnit"/>
    <w:link w:val="PunktopstillingTegn"/>
    <w:qFormat/>
    <w:rsid w:val="00CC6045"/>
    <w:pPr>
      <w:numPr>
        <w:numId w:val="20"/>
      </w:numPr>
    </w:pPr>
    <w:rPr>
      <w:szCs w:val="20"/>
    </w:rPr>
  </w:style>
  <w:style w:type="character" w:customStyle="1" w:styleId="AgendaOpstillingTegn">
    <w:name w:val="AgendaOpstilling Tegn"/>
    <w:basedOn w:val="Standardskrifttypeiafsnit"/>
    <w:link w:val="AgendaOpstilling"/>
    <w:rsid w:val="009D4E31"/>
    <w:rPr>
      <w:rFonts w:ascii="Arial" w:hAnsi="Arial"/>
      <w:sz w:val="20"/>
    </w:rPr>
  </w:style>
  <w:style w:type="character" w:customStyle="1" w:styleId="Overskrift3Tegn0">
    <w:name w:val="Overskrift3 Tegn"/>
    <w:basedOn w:val="AgendaOpstillingTegn"/>
    <w:link w:val="Overskrift30"/>
    <w:rsid w:val="009D4E31"/>
    <w:rPr>
      <w:rFonts w:ascii="Calibri" w:hAnsi="Calibri" w:cs="Calibri"/>
      <w:b/>
      <w:sz w:val="20"/>
    </w:rPr>
  </w:style>
  <w:style w:type="character" w:customStyle="1" w:styleId="ListeafsnitTegn">
    <w:name w:val="Listeafsnit Tegn"/>
    <w:basedOn w:val="Standardskrifttypeiafsnit"/>
    <w:link w:val="Listeafsnit"/>
    <w:uiPriority w:val="34"/>
    <w:rsid w:val="00CC6045"/>
    <w:rPr>
      <w:rFonts w:ascii="Arial" w:hAnsi="Arial"/>
      <w:sz w:val="20"/>
    </w:rPr>
  </w:style>
  <w:style w:type="character" w:customStyle="1" w:styleId="PunktopstillingTegn">
    <w:name w:val="Punktopstilling Tegn"/>
    <w:basedOn w:val="ListeafsnitTegn"/>
    <w:link w:val="Punktopstilling"/>
    <w:rsid w:val="00CC6045"/>
    <w:rPr>
      <w:rFonts w:ascii="Arial" w:hAnsi="Arial"/>
      <w:sz w:val="20"/>
      <w:szCs w:val="20"/>
    </w:rPr>
  </w:style>
  <w:style w:type="paragraph" w:styleId="Korrektur">
    <w:name w:val="Revision"/>
    <w:hidden/>
    <w:uiPriority w:val="99"/>
    <w:semiHidden/>
    <w:rsid w:val="00305313"/>
    <w:pPr>
      <w:spacing w:after="0" w:line="240" w:lineRule="auto"/>
    </w:pPr>
    <w:rPr>
      <w:rFonts w:ascii="Arial" w:hAnsi="Arial"/>
      <w:sz w:val="20"/>
    </w:rPr>
  </w:style>
  <w:style w:type="character" w:styleId="Kommentarhenvisning">
    <w:name w:val="annotation reference"/>
    <w:basedOn w:val="Standardskrifttypeiafsnit"/>
    <w:uiPriority w:val="99"/>
    <w:semiHidden/>
    <w:unhideWhenUsed/>
    <w:rsid w:val="00560B57"/>
    <w:rPr>
      <w:sz w:val="16"/>
      <w:szCs w:val="16"/>
    </w:rPr>
  </w:style>
  <w:style w:type="paragraph" w:styleId="Kommentartekst">
    <w:name w:val="annotation text"/>
    <w:basedOn w:val="Normal"/>
    <w:link w:val="KommentartekstTegn"/>
    <w:uiPriority w:val="99"/>
    <w:unhideWhenUsed/>
    <w:rsid w:val="00560B57"/>
    <w:rPr>
      <w:szCs w:val="20"/>
    </w:rPr>
  </w:style>
  <w:style w:type="character" w:customStyle="1" w:styleId="KommentartekstTegn">
    <w:name w:val="Kommentartekst Tegn"/>
    <w:basedOn w:val="Standardskrifttypeiafsnit"/>
    <w:link w:val="Kommentartekst"/>
    <w:uiPriority w:val="99"/>
    <w:rsid w:val="00560B5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560B57"/>
    <w:rPr>
      <w:b/>
      <w:bCs/>
    </w:rPr>
  </w:style>
  <w:style w:type="character" w:customStyle="1" w:styleId="KommentaremneTegn">
    <w:name w:val="Kommentaremne Tegn"/>
    <w:basedOn w:val="KommentartekstTegn"/>
    <w:link w:val="Kommentaremne"/>
    <w:uiPriority w:val="99"/>
    <w:semiHidden/>
    <w:rsid w:val="00560B57"/>
    <w:rPr>
      <w:rFonts w:ascii="Arial" w:hAnsi="Arial"/>
      <w:b/>
      <w:bCs/>
      <w:sz w:val="20"/>
      <w:szCs w:val="20"/>
    </w:rPr>
  </w:style>
  <w:style w:type="character" w:styleId="BesgtLink">
    <w:name w:val="FollowedHyperlink"/>
    <w:basedOn w:val="Standardskrifttypeiafsnit"/>
    <w:uiPriority w:val="99"/>
    <w:semiHidden/>
    <w:unhideWhenUsed/>
    <w:rsid w:val="00317811"/>
    <w:rPr>
      <w:color w:val="FF0D66" w:themeColor="followedHyperlink"/>
      <w:u w:val="single"/>
    </w:rPr>
  </w:style>
  <w:style w:type="table" w:styleId="Almindeligtabel1">
    <w:name w:val="Plain Table 1"/>
    <w:basedOn w:val="Tabel-Normal"/>
    <w:uiPriority w:val="41"/>
    <w:rsid w:val="00946B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tabel5-mrk-farve2">
    <w:name w:val="Grid Table 5 Dark Accent 2"/>
    <w:basedOn w:val="Tabel-Normal"/>
    <w:uiPriority w:val="50"/>
    <w:rsid w:val="003B0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2"/>
      </w:tcPr>
    </w:tblStylePr>
    <w:tblStylePr w:type="band1Vert">
      <w:tblPr/>
      <w:tcPr>
        <w:shd w:val="clear" w:color="auto" w:fill="999999" w:themeFill="accent2" w:themeFillTint="66"/>
      </w:tcPr>
    </w:tblStylePr>
    <w:tblStylePr w:type="band1Horz">
      <w:tblPr/>
      <w:tcPr>
        <w:shd w:val="clear" w:color="auto" w:fill="999999" w:themeFill="accent2" w:themeFillTint="66"/>
      </w:tcPr>
    </w:tblStylePr>
  </w:style>
  <w:style w:type="table" w:styleId="Gittertabel5-mrk-farve6">
    <w:name w:val="Grid Table 5 Dark Accent 6"/>
    <w:basedOn w:val="Tabel-Normal"/>
    <w:uiPriority w:val="50"/>
    <w:rsid w:val="003B0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0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B7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B7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B7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B7FF" w:themeFill="accent6"/>
      </w:tcPr>
    </w:tblStylePr>
    <w:tblStylePr w:type="band1Vert">
      <w:tblPr/>
      <w:tcPr>
        <w:shd w:val="clear" w:color="auto" w:fill="D6E2FF" w:themeFill="accent6" w:themeFillTint="66"/>
      </w:tcPr>
    </w:tblStylePr>
    <w:tblStylePr w:type="band1Horz">
      <w:tblPr/>
      <w:tcPr>
        <w:shd w:val="clear" w:color="auto" w:fill="D6E2FF" w:themeFill="accent6" w:themeFillTint="66"/>
      </w:tcPr>
    </w:tblStylePr>
  </w:style>
  <w:style w:type="table" w:styleId="Gittertabel5-mrk">
    <w:name w:val="Grid Table 5 Dark"/>
    <w:basedOn w:val="Tabel-Normal"/>
    <w:uiPriority w:val="50"/>
    <w:rsid w:val="003B0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2547">
      <w:bodyDiv w:val="1"/>
      <w:marLeft w:val="0"/>
      <w:marRight w:val="0"/>
      <w:marTop w:val="0"/>
      <w:marBottom w:val="0"/>
      <w:divBdr>
        <w:top w:val="none" w:sz="0" w:space="0" w:color="auto"/>
        <w:left w:val="none" w:sz="0" w:space="0" w:color="auto"/>
        <w:bottom w:val="none" w:sz="0" w:space="0" w:color="auto"/>
        <w:right w:val="none" w:sz="0" w:space="0" w:color="auto"/>
      </w:divBdr>
    </w:div>
    <w:div w:id="394085586">
      <w:bodyDiv w:val="1"/>
      <w:marLeft w:val="0"/>
      <w:marRight w:val="0"/>
      <w:marTop w:val="0"/>
      <w:marBottom w:val="0"/>
      <w:divBdr>
        <w:top w:val="none" w:sz="0" w:space="0" w:color="auto"/>
        <w:left w:val="none" w:sz="0" w:space="0" w:color="auto"/>
        <w:bottom w:val="none" w:sz="0" w:space="0" w:color="auto"/>
        <w:right w:val="none" w:sz="0" w:space="0" w:color="auto"/>
      </w:divBdr>
    </w:div>
    <w:div w:id="898980122">
      <w:bodyDiv w:val="1"/>
      <w:marLeft w:val="0"/>
      <w:marRight w:val="0"/>
      <w:marTop w:val="0"/>
      <w:marBottom w:val="0"/>
      <w:divBdr>
        <w:top w:val="none" w:sz="0" w:space="0" w:color="auto"/>
        <w:left w:val="none" w:sz="0" w:space="0" w:color="auto"/>
        <w:bottom w:val="none" w:sz="0" w:space="0" w:color="auto"/>
        <w:right w:val="none" w:sz="0" w:space="0" w:color="auto"/>
      </w:divBdr>
    </w:div>
    <w:div w:id="1182473959">
      <w:bodyDiv w:val="1"/>
      <w:marLeft w:val="0"/>
      <w:marRight w:val="0"/>
      <w:marTop w:val="0"/>
      <w:marBottom w:val="0"/>
      <w:divBdr>
        <w:top w:val="none" w:sz="0" w:space="0" w:color="auto"/>
        <w:left w:val="none" w:sz="0" w:space="0" w:color="auto"/>
        <w:bottom w:val="none" w:sz="0" w:space="0" w:color="auto"/>
        <w:right w:val="none" w:sz="0" w:space="0" w:color="auto"/>
      </w:divBdr>
    </w:div>
    <w:div w:id="1305543243">
      <w:bodyDiv w:val="1"/>
      <w:marLeft w:val="0"/>
      <w:marRight w:val="0"/>
      <w:marTop w:val="0"/>
      <w:marBottom w:val="0"/>
      <w:divBdr>
        <w:top w:val="none" w:sz="0" w:space="0" w:color="auto"/>
        <w:left w:val="none" w:sz="0" w:space="0" w:color="auto"/>
        <w:bottom w:val="none" w:sz="0" w:space="0" w:color="auto"/>
        <w:right w:val="none" w:sz="0" w:space="0" w:color="auto"/>
      </w:divBdr>
    </w:div>
    <w:div w:id="1623339948">
      <w:bodyDiv w:val="1"/>
      <w:marLeft w:val="0"/>
      <w:marRight w:val="0"/>
      <w:marTop w:val="0"/>
      <w:marBottom w:val="0"/>
      <w:divBdr>
        <w:top w:val="none" w:sz="0" w:space="0" w:color="auto"/>
        <w:left w:val="none" w:sz="0" w:space="0" w:color="auto"/>
        <w:bottom w:val="none" w:sz="0" w:space="0" w:color="auto"/>
        <w:right w:val="none" w:sz="0" w:space="0" w:color="auto"/>
      </w:divBdr>
    </w:div>
    <w:div w:id="1634940467">
      <w:bodyDiv w:val="1"/>
      <w:marLeft w:val="0"/>
      <w:marRight w:val="0"/>
      <w:marTop w:val="0"/>
      <w:marBottom w:val="0"/>
      <w:divBdr>
        <w:top w:val="none" w:sz="0" w:space="0" w:color="auto"/>
        <w:left w:val="none" w:sz="0" w:space="0" w:color="auto"/>
        <w:bottom w:val="none" w:sz="0" w:space="0" w:color="auto"/>
        <w:right w:val="none" w:sz="0" w:space="0" w:color="auto"/>
      </w:divBdr>
    </w:div>
    <w:div w:id="1638143292">
      <w:bodyDiv w:val="1"/>
      <w:marLeft w:val="0"/>
      <w:marRight w:val="0"/>
      <w:marTop w:val="0"/>
      <w:marBottom w:val="0"/>
      <w:divBdr>
        <w:top w:val="none" w:sz="0" w:space="0" w:color="auto"/>
        <w:left w:val="none" w:sz="0" w:space="0" w:color="auto"/>
        <w:bottom w:val="none" w:sz="0" w:space="0" w:color="auto"/>
        <w:right w:val="none" w:sz="0" w:space="0" w:color="auto"/>
      </w:divBdr>
    </w:div>
    <w:div w:id="20206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stenoaarhus.dk/tvarsektoriel-forskning/organisering-og-ledelse/sambl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Regionshuset\Tv&#230;rsektorielt%20samarbejde\Afdeling\Guides,%20standarder,%20skabeloner%20og%20praktisk\MS%20Office%20Skabeloner+grafisk\Sundhedsaftale_Skabeloner\Notat_%20SA%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E8332B87B241FB999908A99413A133"/>
        <w:category>
          <w:name w:val="Generelt"/>
          <w:gallery w:val="placeholder"/>
        </w:category>
        <w:types>
          <w:type w:val="bbPlcHdr"/>
        </w:types>
        <w:behaviors>
          <w:behavior w:val="content"/>
        </w:behaviors>
        <w:guid w:val="{1542E42A-9FDA-4736-99A0-8C1843D2FE71}"/>
      </w:docPartPr>
      <w:docPartBody>
        <w:p w:rsidR="00766538" w:rsidRDefault="00766538">
          <w:pPr>
            <w:pStyle w:val="6DE8332B87B241FB999908A99413A133"/>
          </w:pPr>
          <w:r w:rsidRPr="00985C9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38"/>
    <w:rsid w:val="003761AD"/>
    <w:rsid w:val="007665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6DE8332B87B241FB999908A99413A133">
    <w:name w:val="6DE8332B87B241FB999908A99413A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Sundhedsaftale_PPT">
      <a:dk1>
        <a:sysClr val="windowText" lastClr="000000"/>
      </a:dk1>
      <a:lt1>
        <a:sysClr val="window" lastClr="FFFFFF"/>
      </a:lt1>
      <a:dk2>
        <a:srgbClr val="00BF39"/>
      </a:dk2>
      <a:lt2>
        <a:srgbClr val="19B3FF"/>
      </a:lt2>
      <a:accent1>
        <a:srgbClr val="FF0D66"/>
      </a:accent1>
      <a:accent2>
        <a:srgbClr val="000000"/>
      </a:accent2>
      <a:accent3>
        <a:srgbClr val="004DFF"/>
      </a:accent3>
      <a:accent4>
        <a:srgbClr val="F79646"/>
      </a:accent4>
      <a:accent5>
        <a:srgbClr val="7FFFA5"/>
      </a:accent5>
      <a:accent6>
        <a:srgbClr val="99B7FF"/>
      </a:accent6>
      <a:hlink>
        <a:srgbClr val="7F7F7F"/>
      </a:hlink>
      <a:folHlink>
        <a:srgbClr val="FF0D66"/>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67A0F-A027-455F-8AA3-D5179172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 SA Skabelon</Template>
  <TotalTime>0</TotalTime>
  <Pages>9</Pages>
  <Words>2263</Words>
  <Characters>13741</Characters>
  <Application>Microsoft Office Word</Application>
  <DocSecurity>0</DocSecurity>
  <Lines>443</Lines>
  <Paragraphs>164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2024-04-29T11:59:00Z</dcterms:created>
  <dcterms:modified xsi:type="dcterms:W3CDTF">2024-04-29T12:00:00Z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{A2E646C3-237E-4E7A-9E88-A5435F5AB71F}</vt:lpwstr>
  </property>
</Properties>
</file>