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DE0958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>
        <w:rPr>
          <w:rFonts w:cstheme="minorHAnsi"/>
          <w:b/>
          <w:color w:val="A8D08D" w:themeColor="accent6" w:themeTint="99"/>
          <w:sz w:val="34"/>
          <w:szCs w:val="34"/>
        </w:rPr>
        <w:t>Vedrørende køb af 1, 2 eller 3</w:t>
      </w:r>
      <w:r w:rsidR="009F1A65" w:rsidRPr="009F1A65">
        <w:rPr>
          <w:rFonts w:cstheme="minorHAnsi"/>
          <w:b/>
          <w:color w:val="A8D08D" w:themeColor="accent6" w:themeTint="99"/>
          <w:sz w:val="34"/>
          <w:szCs w:val="34"/>
        </w:rPr>
        <w:t xml:space="preserve"> yde</w:t>
      </w:r>
      <w:r>
        <w:rPr>
          <w:rFonts w:cstheme="minorHAnsi"/>
          <w:b/>
          <w:color w:val="A8D08D" w:themeColor="accent6" w:themeTint="99"/>
          <w:sz w:val="34"/>
          <w:szCs w:val="34"/>
        </w:rPr>
        <w:t>rnumre uden patienter</w:t>
      </w:r>
      <w:r w:rsidR="009F1A65" w:rsidRPr="009F1A65">
        <w:rPr>
          <w:rFonts w:cstheme="minorHAnsi"/>
          <w:b/>
          <w:color w:val="A8D08D" w:themeColor="accent6" w:themeTint="99"/>
          <w:sz w:val="34"/>
          <w:szCs w:val="34"/>
        </w:rPr>
        <w:t xml:space="preserve"> inden for almen medi</w:t>
      </w:r>
      <w:r>
        <w:rPr>
          <w:rFonts w:cstheme="minorHAnsi"/>
          <w:b/>
          <w:color w:val="A8D08D" w:themeColor="accent6" w:themeTint="99"/>
          <w:sz w:val="34"/>
          <w:szCs w:val="34"/>
        </w:rPr>
        <w:t xml:space="preserve">cin til nedsættelse i Billund Kommune med fortrinsret i 7200 Grindsted.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9F1A65">
        <w:rPr>
          <w:rFonts w:cstheme="minorHAnsi"/>
          <w:color w:val="000000"/>
          <w:sz w:val="24"/>
          <w:szCs w:val="24"/>
        </w:rPr>
        <w:t>afgivelse af bud på ydernumrene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 for ydernumrene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  <w:bookmarkStart w:id="0" w:name="_GoBack"/>
      <w:bookmarkEnd w:id="0"/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3E489B">
        <w:rPr>
          <w:b/>
          <w:sz w:val="28"/>
          <w:szCs w:val="28"/>
        </w:rPr>
        <w:t xml:space="preserve"> </w:t>
      </w:r>
      <w:r w:rsidR="00DE0958">
        <w:rPr>
          <w:b/>
          <w:sz w:val="28"/>
          <w:szCs w:val="28"/>
        </w:rPr>
        <w:t>løbende i Regionshuset, Damhaven 12, 7100 Vejle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244073"/>
    <w:rsid w:val="003E489B"/>
    <w:rsid w:val="005808BB"/>
    <w:rsid w:val="0058744E"/>
    <w:rsid w:val="005E44A5"/>
    <w:rsid w:val="007262F3"/>
    <w:rsid w:val="0089095B"/>
    <w:rsid w:val="009C103A"/>
    <w:rsid w:val="009F1A65"/>
    <w:rsid w:val="00AE4414"/>
    <w:rsid w:val="00BF68BA"/>
    <w:rsid w:val="00C46FCB"/>
    <w:rsid w:val="00C65C03"/>
    <w:rsid w:val="00D349BD"/>
    <w:rsid w:val="00DC4A58"/>
    <w:rsid w:val="00DE09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3FA8C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2023-04-14T12:34:00Z</dcterms:created>
  <dcterms:modified xsi:type="dcterms:W3CDTF">2023-04-14T12:34:00Z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