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77" w:rsidRPr="00294077" w:rsidRDefault="00294077" w:rsidP="00294077">
      <w:pPr>
        <w:spacing w:after="0" w:line="240" w:lineRule="auto"/>
        <w:rPr>
          <w:rFonts w:eastAsia="Times New Roman" w:cs="Times New Roman"/>
          <w:sz w:val="28"/>
          <w:szCs w:val="28"/>
          <w:lang w:eastAsia="da-DK"/>
        </w:rPr>
      </w:pPr>
      <w:bookmarkStart w:id="0" w:name="bm_Sammenhaengende"/>
      <w:r w:rsidRPr="00294077">
        <w:rPr>
          <w:rFonts w:eastAsia="Times New Roman" w:cs="Times New Roman"/>
          <w:b/>
          <w:bCs/>
          <w:sz w:val="28"/>
          <w:szCs w:val="28"/>
          <w:lang w:eastAsia="da-DK"/>
        </w:rPr>
        <w:t>3.1 Sammenhængende patientforløb</w:t>
      </w:r>
      <w:bookmarkEnd w:id="0"/>
      <w:r w:rsidR="008D0A68">
        <w:rPr>
          <w:rFonts w:eastAsia="Times New Roman" w:cs="Times New Roman"/>
          <w:sz w:val="28"/>
          <w:szCs w:val="28"/>
          <w:lang w:eastAsia="da-DK"/>
        </w:rPr>
        <w:br/>
        <w:t xml:space="preserve">Samarbejdsaftalen </w:t>
      </w:r>
      <w:r w:rsidRPr="00294077">
        <w:rPr>
          <w:rFonts w:eastAsia="Times New Roman" w:cs="Times New Roman"/>
          <w:sz w:val="28"/>
          <w:szCs w:val="28"/>
          <w:lang w:eastAsia="da-DK"/>
        </w:rPr>
        <w:t>medvirke</w:t>
      </w:r>
      <w:r w:rsidR="008D0A68">
        <w:rPr>
          <w:rFonts w:eastAsia="Times New Roman" w:cs="Times New Roman"/>
          <w:sz w:val="28"/>
          <w:szCs w:val="28"/>
          <w:lang w:eastAsia="da-DK"/>
        </w:rPr>
        <w:t>r</w:t>
      </w:r>
      <w:r w:rsidRPr="00294077">
        <w:rPr>
          <w:rFonts w:eastAsia="Times New Roman" w:cs="Times New Roman"/>
          <w:sz w:val="28"/>
          <w:szCs w:val="28"/>
          <w:lang w:eastAsia="da-DK"/>
        </w:rPr>
        <w:t xml:space="preserve"> til at sikre sammenhæng i borger/patientforløbene imellem sundhedsvæsenets sektorer i Region Syddanmark. Mål</w:t>
      </w:r>
      <w:r w:rsidR="008D0A68">
        <w:rPr>
          <w:rFonts w:eastAsia="Times New Roman" w:cs="Times New Roman"/>
          <w:sz w:val="28"/>
          <w:szCs w:val="28"/>
          <w:lang w:eastAsia="da-DK"/>
        </w:rPr>
        <w:t xml:space="preserve">et er at opnå højere kvalitet i </w:t>
      </w:r>
      <w:r w:rsidRPr="00294077">
        <w:rPr>
          <w:rFonts w:eastAsia="Times New Roman" w:cs="Times New Roman"/>
          <w:sz w:val="28"/>
          <w:szCs w:val="28"/>
          <w:lang w:eastAsia="da-DK"/>
        </w:rPr>
        <w:t xml:space="preserve">og patienttilfredshed med sundhedsvæsenets ydelser. Borgeren skal opleve sammenhæng i forløbet allerede fra hjemmet, hvor den praktiserende læge kontaktes, over diagnostik og behandling på sygehuset til borgeren er tilbage i hjemmet igen med efterfølgende rehabilitering. Udgangspunktet er den enkeltes behov, således at behandlingen tilbydes, når behovet er der. </w:t>
      </w:r>
    </w:p>
    <w:p w:rsidR="00294077" w:rsidRP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t>Dette stiller store krav om kommunikation, fleksibilitet, koordinering og samarbejde på tværs af sektorer. Som borger/patient skal man ikke bekymre sig om, hvordan og hvor behandlingsopgaven løses. Ansvaret for at løse opgaven og koordinere patientforløb er en opgave der skal løses af sygehusene, almen praksis og kom</w:t>
      </w:r>
      <w:r w:rsidR="008D0A68">
        <w:rPr>
          <w:rFonts w:eastAsia="Times New Roman" w:cs="Times New Roman"/>
          <w:sz w:val="28"/>
          <w:szCs w:val="28"/>
          <w:lang w:eastAsia="da-DK"/>
        </w:rPr>
        <w:t xml:space="preserve">munerne. Samarbejdsaftalen </w:t>
      </w:r>
      <w:r w:rsidRPr="00294077">
        <w:rPr>
          <w:rFonts w:eastAsia="Times New Roman" w:cs="Times New Roman"/>
          <w:sz w:val="28"/>
          <w:szCs w:val="28"/>
          <w:lang w:eastAsia="da-DK"/>
        </w:rPr>
        <w:t>styrke</w:t>
      </w:r>
      <w:r w:rsidR="008D0A68">
        <w:rPr>
          <w:rFonts w:eastAsia="Times New Roman" w:cs="Times New Roman"/>
          <w:sz w:val="28"/>
          <w:szCs w:val="28"/>
          <w:lang w:eastAsia="da-DK"/>
        </w:rPr>
        <w:t>r</w:t>
      </w:r>
      <w:r w:rsidRPr="00294077">
        <w:rPr>
          <w:rFonts w:eastAsia="Times New Roman" w:cs="Times New Roman"/>
          <w:sz w:val="28"/>
          <w:szCs w:val="28"/>
          <w:lang w:eastAsia="da-DK"/>
        </w:rPr>
        <w:t xml:space="preserve"> samarbejdet mellem almen praksis, kommunerne og sygehusene om den enkelte borger/patient og dennes forløb gennem systemet, og sikre</w:t>
      </w:r>
      <w:r w:rsidR="008D0A68">
        <w:rPr>
          <w:rFonts w:eastAsia="Times New Roman" w:cs="Times New Roman"/>
          <w:sz w:val="28"/>
          <w:szCs w:val="28"/>
          <w:lang w:eastAsia="da-DK"/>
        </w:rPr>
        <w:t>r</w:t>
      </w:r>
      <w:r w:rsidRPr="00294077">
        <w:rPr>
          <w:rFonts w:eastAsia="Times New Roman" w:cs="Times New Roman"/>
          <w:sz w:val="28"/>
          <w:szCs w:val="28"/>
          <w:lang w:eastAsia="da-DK"/>
        </w:rPr>
        <w:t xml:space="preserve"> dialog og k</w:t>
      </w:r>
      <w:r w:rsidR="00E73669">
        <w:rPr>
          <w:rFonts w:eastAsia="Times New Roman" w:cs="Times New Roman"/>
          <w:sz w:val="28"/>
          <w:szCs w:val="28"/>
          <w:lang w:eastAsia="da-DK"/>
        </w:rPr>
        <w:t xml:space="preserve">oordinering parterne imellem </w:t>
      </w:r>
      <w:r w:rsidRPr="00294077">
        <w:rPr>
          <w:rFonts w:eastAsia="Times New Roman" w:cs="Times New Roman"/>
          <w:sz w:val="28"/>
          <w:szCs w:val="28"/>
          <w:lang w:eastAsia="da-DK"/>
        </w:rPr>
        <w:t xml:space="preserve">med størst mulig inddragelse af </w:t>
      </w:r>
      <w:r w:rsidR="008D0A68">
        <w:rPr>
          <w:rFonts w:eastAsia="Times New Roman" w:cs="Times New Roman"/>
          <w:sz w:val="28"/>
          <w:szCs w:val="28"/>
          <w:lang w:eastAsia="da-DK"/>
        </w:rPr>
        <w:t>borger/</w:t>
      </w:r>
      <w:r w:rsidRPr="00294077">
        <w:rPr>
          <w:rFonts w:eastAsia="Times New Roman" w:cs="Times New Roman"/>
          <w:sz w:val="28"/>
          <w:szCs w:val="28"/>
          <w:lang w:eastAsia="da-DK"/>
        </w:rPr>
        <w:t>patient og pårørende.</w:t>
      </w:r>
    </w:p>
    <w:p w:rsid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t>Samarbejdsaftalen beskriver for alle faser i de typiske patientforløb, hvordan der samarbejdes og kommunikeres i overgangene mellem sektorerne.</w:t>
      </w:r>
    </w:p>
    <w:p w:rsidR="008D0A68" w:rsidRPr="00294077" w:rsidRDefault="008D0A68" w:rsidP="00294077">
      <w:pPr>
        <w:spacing w:after="0" w:line="240" w:lineRule="auto"/>
        <w:rPr>
          <w:rFonts w:eastAsia="Times New Roman" w:cs="Times New Roman"/>
          <w:sz w:val="28"/>
          <w:szCs w:val="28"/>
          <w:lang w:eastAsia="da-DK"/>
        </w:rPr>
      </w:pPr>
    </w:p>
    <w:p w:rsidR="00294077" w:rsidRPr="00294077" w:rsidRDefault="00294077" w:rsidP="00294077">
      <w:pPr>
        <w:spacing w:after="0" w:line="240" w:lineRule="auto"/>
        <w:rPr>
          <w:rFonts w:eastAsia="Times New Roman" w:cs="Times New Roman"/>
          <w:sz w:val="28"/>
          <w:szCs w:val="28"/>
          <w:lang w:eastAsia="da-DK"/>
        </w:rPr>
      </w:pPr>
      <w:bookmarkStart w:id="1" w:name="bm_Indsatsafpasning"/>
      <w:r w:rsidRPr="00294077">
        <w:rPr>
          <w:rFonts w:eastAsia="Times New Roman" w:cs="Times New Roman"/>
          <w:b/>
          <w:bCs/>
          <w:sz w:val="28"/>
          <w:szCs w:val="28"/>
          <w:lang w:eastAsia="da-DK"/>
        </w:rPr>
        <w:t>3.2 Indsatsen afpasses efter behovet</w:t>
      </w:r>
      <w:bookmarkEnd w:id="1"/>
      <w:r w:rsidRPr="00294077">
        <w:rPr>
          <w:rFonts w:eastAsia="Times New Roman" w:cs="Times New Roman"/>
          <w:sz w:val="28"/>
          <w:szCs w:val="28"/>
          <w:lang w:eastAsia="da-DK"/>
        </w:rPr>
        <w:br/>
        <w:t xml:space="preserve">Af hensyn til en effektiv ressourceudnyttelse inddrager samarbejdsaftalen LEON-princippet, som indebærer, at behandlingen altid skal tilbydes på det </w:t>
      </w:r>
      <w:r w:rsidRPr="00294077">
        <w:rPr>
          <w:rFonts w:eastAsia="Times New Roman" w:cs="Times New Roman"/>
          <w:b/>
          <w:bCs/>
          <w:sz w:val="28"/>
          <w:szCs w:val="28"/>
          <w:lang w:eastAsia="da-DK"/>
        </w:rPr>
        <w:t>l</w:t>
      </w:r>
      <w:r w:rsidRPr="00294077">
        <w:rPr>
          <w:rFonts w:eastAsia="Times New Roman" w:cs="Times New Roman"/>
          <w:sz w:val="28"/>
          <w:szCs w:val="28"/>
          <w:lang w:eastAsia="da-DK"/>
        </w:rPr>
        <w:t xml:space="preserve">aveste </w:t>
      </w:r>
      <w:r w:rsidRPr="00294077">
        <w:rPr>
          <w:rFonts w:eastAsia="Times New Roman" w:cs="Times New Roman"/>
          <w:b/>
          <w:bCs/>
          <w:sz w:val="28"/>
          <w:szCs w:val="28"/>
          <w:lang w:eastAsia="da-DK"/>
        </w:rPr>
        <w:t>e</w:t>
      </w:r>
      <w:r w:rsidRPr="00294077">
        <w:rPr>
          <w:rFonts w:eastAsia="Times New Roman" w:cs="Times New Roman"/>
          <w:sz w:val="28"/>
          <w:szCs w:val="28"/>
          <w:lang w:eastAsia="da-DK"/>
        </w:rPr>
        <w:t xml:space="preserve">ffektive </w:t>
      </w:r>
      <w:r w:rsidRPr="00294077">
        <w:rPr>
          <w:rFonts w:eastAsia="Times New Roman" w:cs="Times New Roman"/>
          <w:b/>
          <w:bCs/>
          <w:sz w:val="28"/>
          <w:szCs w:val="28"/>
          <w:lang w:eastAsia="da-DK"/>
        </w:rPr>
        <w:t>o</w:t>
      </w:r>
      <w:r w:rsidRPr="00294077">
        <w:rPr>
          <w:rFonts w:eastAsia="Times New Roman" w:cs="Times New Roman"/>
          <w:sz w:val="28"/>
          <w:szCs w:val="28"/>
          <w:lang w:eastAsia="da-DK"/>
        </w:rPr>
        <w:t>mkostnings</w:t>
      </w:r>
      <w:r w:rsidRPr="00294077">
        <w:rPr>
          <w:rFonts w:eastAsia="Times New Roman" w:cs="Times New Roman"/>
          <w:b/>
          <w:bCs/>
          <w:sz w:val="28"/>
          <w:szCs w:val="28"/>
          <w:lang w:eastAsia="da-DK"/>
        </w:rPr>
        <w:t>n</w:t>
      </w:r>
      <w:r w:rsidRPr="00294077">
        <w:rPr>
          <w:rFonts w:eastAsia="Times New Roman" w:cs="Times New Roman"/>
          <w:sz w:val="28"/>
          <w:szCs w:val="28"/>
          <w:lang w:eastAsia="da-DK"/>
        </w:rPr>
        <w:t xml:space="preserve">iveau. Det betyder, at behandlingen varetages på et fagligt korrekt </w:t>
      </w:r>
      <w:r w:rsidR="00BA5763">
        <w:rPr>
          <w:rFonts w:eastAsia="Times New Roman" w:cs="Times New Roman"/>
          <w:sz w:val="28"/>
          <w:szCs w:val="28"/>
          <w:lang w:eastAsia="da-DK"/>
        </w:rPr>
        <w:t>og fuldt forsvarligt niveau, og</w:t>
      </w:r>
      <w:r w:rsidRPr="00294077">
        <w:rPr>
          <w:rFonts w:eastAsia="Times New Roman" w:cs="Times New Roman"/>
          <w:sz w:val="28"/>
          <w:szCs w:val="28"/>
          <w:lang w:eastAsia="da-DK"/>
        </w:rPr>
        <w:t xml:space="preserve"> ikke foregå</w:t>
      </w:r>
      <w:r w:rsidR="00BA5763">
        <w:rPr>
          <w:rFonts w:eastAsia="Times New Roman" w:cs="Times New Roman"/>
          <w:sz w:val="28"/>
          <w:szCs w:val="28"/>
          <w:lang w:eastAsia="da-DK"/>
        </w:rPr>
        <w:t>r</w:t>
      </w:r>
      <w:r w:rsidRPr="00294077">
        <w:rPr>
          <w:rFonts w:eastAsia="Times New Roman" w:cs="Times New Roman"/>
          <w:sz w:val="28"/>
          <w:szCs w:val="28"/>
          <w:lang w:eastAsia="da-DK"/>
        </w:rPr>
        <w:t xml:space="preserve"> på et højere specialiseringsniveau</w:t>
      </w:r>
      <w:r w:rsidR="008D0A68">
        <w:rPr>
          <w:rFonts w:eastAsia="Times New Roman" w:cs="Times New Roman"/>
          <w:sz w:val="28"/>
          <w:szCs w:val="28"/>
          <w:lang w:eastAsia="da-DK"/>
        </w:rPr>
        <w:t>,</w:t>
      </w:r>
      <w:r w:rsidRPr="00294077">
        <w:rPr>
          <w:rFonts w:eastAsia="Times New Roman" w:cs="Times New Roman"/>
          <w:sz w:val="28"/>
          <w:szCs w:val="28"/>
          <w:lang w:eastAsia="da-DK"/>
        </w:rPr>
        <w:t xml:space="preserve"> end hvad der er behandlingsmæssigt og omkostningsmæssigt nødvendigt. Samarbejdsaftalen lægger op til, at dette hensyn spiller ind i alle dele af borger/patientforløbet. </w:t>
      </w:r>
    </w:p>
    <w:p w:rsid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t xml:space="preserve">I denne sammenhæng betyder LEON-princippet også, at koordineringsarbejdet sektorerne imellem bør afpasses efter </w:t>
      </w:r>
      <w:proofErr w:type="gramStart"/>
      <w:r w:rsidRPr="00294077">
        <w:rPr>
          <w:rFonts w:eastAsia="Times New Roman" w:cs="Times New Roman"/>
          <w:sz w:val="28"/>
          <w:szCs w:val="28"/>
          <w:lang w:eastAsia="da-DK"/>
        </w:rPr>
        <w:t>det</w:t>
      </w:r>
      <w:proofErr w:type="gramEnd"/>
      <w:r w:rsidRPr="00294077">
        <w:rPr>
          <w:rFonts w:eastAsia="Times New Roman" w:cs="Times New Roman"/>
          <w:sz w:val="28"/>
          <w:szCs w:val="28"/>
          <w:lang w:eastAsia="da-DK"/>
        </w:rPr>
        <w:t xml:space="preserve"> enkelte </w:t>
      </w:r>
      <w:r w:rsidR="008D0A68">
        <w:rPr>
          <w:rFonts w:eastAsia="Times New Roman" w:cs="Times New Roman"/>
          <w:sz w:val="28"/>
          <w:szCs w:val="28"/>
          <w:lang w:eastAsia="da-DK"/>
        </w:rPr>
        <w:t>borger/</w:t>
      </w:r>
      <w:r w:rsidRPr="00294077">
        <w:rPr>
          <w:rFonts w:eastAsia="Times New Roman" w:cs="Times New Roman"/>
          <w:sz w:val="28"/>
          <w:szCs w:val="28"/>
          <w:lang w:eastAsia="da-DK"/>
        </w:rPr>
        <w:t>patientforløbs problemstillinger og kompleksitet. Samarbejdsaftalen sikrer dette hensyn ved at graduere koordineringsindsatsen i forhold til det enkelte borger/patientforløb.</w:t>
      </w:r>
    </w:p>
    <w:p w:rsidR="008D0A68" w:rsidRPr="00294077" w:rsidRDefault="008D0A68" w:rsidP="00294077">
      <w:pPr>
        <w:spacing w:after="0" w:line="240" w:lineRule="auto"/>
        <w:rPr>
          <w:rFonts w:eastAsia="Times New Roman" w:cs="Times New Roman"/>
          <w:sz w:val="28"/>
          <w:szCs w:val="28"/>
          <w:lang w:eastAsia="da-DK"/>
        </w:rPr>
      </w:pPr>
    </w:p>
    <w:p w:rsidR="00294077" w:rsidRPr="00294077" w:rsidRDefault="00294077" w:rsidP="00294077">
      <w:pPr>
        <w:spacing w:after="0" w:line="240" w:lineRule="auto"/>
        <w:rPr>
          <w:rFonts w:eastAsia="Times New Roman" w:cs="Times New Roman"/>
          <w:sz w:val="28"/>
          <w:szCs w:val="28"/>
          <w:lang w:eastAsia="da-DK"/>
        </w:rPr>
      </w:pPr>
      <w:bookmarkStart w:id="2" w:name="bm_Udskrivning"/>
      <w:r w:rsidRPr="00294077">
        <w:rPr>
          <w:rFonts w:eastAsia="Times New Roman" w:cs="Times New Roman"/>
          <w:b/>
          <w:bCs/>
          <w:sz w:val="28"/>
          <w:szCs w:val="28"/>
          <w:lang w:eastAsia="da-DK"/>
        </w:rPr>
        <w:t>3.3 Udskrivningen begynder ved indlæggelsen</w:t>
      </w:r>
      <w:bookmarkEnd w:id="2"/>
      <w:r w:rsidRPr="00294077">
        <w:rPr>
          <w:rFonts w:eastAsia="Times New Roman" w:cs="Times New Roman"/>
          <w:sz w:val="28"/>
          <w:szCs w:val="28"/>
          <w:lang w:eastAsia="da-DK"/>
        </w:rPr>
        <w:br/>
        <w:t>Som afslutning på sygehusbehandling skal der sikres en udskrivning, der forebygger genindlæggelser. Dette forudsætter, at sygehuset forbereder patient og evt. pårørende på udskrivningen, forbereder egen læge på opfølgning og efterbehandling samt forbereder kommunen på den nødvendige kommunale indsats for en sikker modtagelse af patienten i hjemmet.</w:t>
      </w:r>
    </w:p>
    <w:p w:rsidR="00294077" w:rsidRP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lastRenderedPageBreak/>
        <w:t>I samarbejdsaftalen indgår, at kommunikationen mellem sygehus og kommune allerede</w:t>
      </w:r>
      <w:r w:rsidR="00D97DEA">
        <w:rPr>
          <w:rFonts w:eastAsia="Times New Roman" w:cs="Times New Roman"/>
          <w:sz w:val="28"/>
          <w:szCs w:val="28"/>
          <w:lang w:eastAsia="da-DK"/>
        </w:rPr>
        <w:t xml:space="preserve"> </w:t>
      </w:r>
      <w:r w:rsidR="00D97DEA" w:rsidRPr="00294077">
        <w:rPr>
          <w:rFonts w:eastAsia="Times New Roman" w:cs="Times New Roman"/>
          <w:sz w:val="28"/>
          <w:szCs w:val="28"/>
          <w:lang w:eastAsia="da-DK"/>
        </w:rPr>
        <w:t>indledes</w:t>
      </w:r>
      <w:r w:rsidRPr="00294077">
        <w:rPr>
          <w:rFonts w:eastAsia="Times New Roman" w:cs="Times New Roman"/>
          <w:sz w:val="28"/>
          <w:szCs w:val="28"/>
          <w:lang w:eastAsia="da-DK"/>
        </w:rPr>
        <w:t xml:space="preserve"> ved indlæggelsen, og at den udstrækkes til at omfatte planlægningen af behandlingsforløbet</w:t>
      </w:r>
      <w:r w:rsidRPr="00294077">
        <w:rPr>
          <w:rFonts w:eastAsia="Times New Roman" w:cs="Times New Roman"/>
          <w:sz w:val="28"/>
          <w:szCs w:val="28"/>
          <w:u w:val="single"/>
          <w:lang w:eastAsia="da-DK"/>
        </w:rPr>
        <w:footnoteReference w:customMarkFollows="1" w:id="1"/>
        <w:t>[1]</w:t>
      </w:r>
      <w:r w:rsidRPr="00294077">
        <w:rPr>
          <w:rFonts w:eastAsia="Times New Roman" w:cs="Times New Roman"/>
          <w:sz w:val="28"/>
          <w:szCs w:val="28"/>
          <w:lang w:eastAsia="da-DK"/>
        </w:rPr>
        <w:t>. Samarbejdsaftalen sikrer, at kommunen ved de relevante borger/patientforløb holdes orienteret undervejs, herunder især om</w:t>
      </w:r>
      <w:r w:rsidR="008D0A68">
        <w:rPr>
          <w:rFonts w:eastAsia="Times New Roman" w:cs="Times New Roman"/>
          <w:sz w:val="28"/>
          <w:szCs w:val="28"/>
          <w:lang w:eastAsia="da-DK"/>
        </w:rPr>
        <w:t xml:space="preserve"> de krav det enkelte forløb </w:t>
      </w:r>
      <w:r w:rsidRPr="00294077">
        <w:rPr>
          <w:rFonts w:eastAsia="Times New Roman" w:cs="Times New Roman"/>
          <w:sz w:val="28"/>
          <w:szCs w:val="28"/>
          <w:lang w:eastAsia="da-DK"/>
        </w:rPr>
        <w:t>stille</w:t>
      </w:r>
      <w:r w:rsidR="008D0A68">
        <w:rPr>
          <w:rFonts w:eastAsia="Times New Roman" w:cs="Times New Roman"/>
          <w:sz w:val="28"/>
          <w:szCs w:val="28"/>
          <w:lang w:eastAsia="da-DK"/>
        </w:rPr>
        <w:t>r</w:t>
      </w:r>
      <w:r w:rsidRPr="00294077">
        <w:rPr>
          <w:rFonts w:eastAsia="Times New Roman" w:cs="Times New Roman"/>
          <w:sz w:val="28"/>
          <w:szCs w:val="28"/>
          <w:lang w:eastAsia="da-DK"/>
        </w:rPr>
        <w:t xml:space="preserve"> til den kommunale inds</w:t>
      </w:r>
      <w:r w:rsidR="00BA5763">
        <w:rPr>
          <w:rFonts w:eastAsia="Times New Roman" w:cs="Times New Roman"/>
          <w:sz w:val="28"/>
          <w:szCs w:val="28"/>
          <w:lang w:eastAsia="da-DK"/>
        </w:rPr>
        <w:t xml:space="preserve">ats efter udskrivningen, og løbende opdateres om ændringer i forløbet, </w:t>
      </w:r>
      <w:bookmarkStart w:id="3" w:name="_GoBack"/>
      <w:bookmarkEnd w:id="3"/>
      <w:r w:rsidRPr="00294077">
        <w:rPr>
          <w:rFonts w:eastAsia="Times New Roman" w:cs="Times New Roman"/>
          <w:sz w:val="28"/>
          <w:szCs w:val="28"/>
          <w:lang w:eastAsia="da-DK"/>
        </w:rPr>
        <w:t>som har betydning for kommunens tilrettelæggelse.</w:t>
      </w:r>
    </w:p>
    <w:p w:rsidR="00294077" w:rsidRP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t xml:space="preserve">Samarbejdsaftalen fastslår, at for borger/patienter, der modtager eller skal modtage ydelser efter serviceloven og sundhedsloven, skal enhver udskrivning fra sygehus være aftalt på forhånd mellem sygehuset og kommunen. </w:t>
      </w:r>
    </w:p>
    <w:p w:rsid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t>Parterne er enige om at udskrivning efter endt sygehusbehandling skal ske tidligst muligt under hensyn til patientens tilstand samt sikkerhed og kvalitet i patientforløbet.</w:t>
      </w:r>
    </w:p>
    <w:p w:rsidR="00D97DEA" w:rsidRPr="00294077" w:rsidRDefault="00D97DEA" w:rsidP="00294077">
      <w:pPr>
        <w:spacing w:after="0" w:line="240" w:lineRule="auto"/>
        <w:rPr>
          <w:rFonts w:eastAsia="Times New Roman" w:cs="Times New Roman"/>
          <w:sz w:val="28"/>
          <w:szCs w:val="28"/>
          <w:lang w:eastAsia="da-DK"/>
        </w:rPr>
      </w:pPr>
    </w:p>
    <w:p w:rsidR="00294077" w:rsidRPr="00294077" w:rsidRDefault="00294077" w:rsidP="00294077">
      <w:pPr>
        <w:spacing w:after="0" w:line="240" w:lineRule="auto"/>
        <w:rPr>
          <w:rFonts w:eastAsia="Times New Roman" w:cs="Times New Roman"/>
          <w:sz w:val="28"/>
          <w:szCs w:val="28"/>
          <w:lang w:eastAsia="da-DK"/>
        </w:rPr>
      </w:pPr>
      <w:bookmarkStart w:id="4" w:name="bm_Dialog"/>
      <w:r w:rsidRPr="00294077">
        <w:rPr>
          <w:rFonts w:eastAsia="Times New Roman" w:cs="Times New Roman"/>
          <w:b/>
          <w:bCs/>
          <w:sz w:val="28"/>
          <w:szCs w:val="28"/>
          <w:lang w:eastAsia="da-DK"/>
        </w:rPr>
        <w:t>3.4 Sammenhæng og fleksibilitet gennem dialog</w:t>
      </w:r>
      <w:bookmarkEnd w:id="4"/>
      <w:r w:rsidRPr="00294077">
        <w:rPr>
          <w:rFonts w:eastAsia="Times New Roman" w:cs="Times New Roman"/>
          <w:sz w:val="28"/>
          <w:szCs w:val="28"/>
          <w:lang w:eastAsia="da-DK"/>
        </w:rPr>
        <w:br/>
        <w:t>Samarbejdsaftalens grundlag er klare aftaler om samarbejde, kommunikation, ansvar og initiativ i borger/patientforløbene, i kombination med dialog og fleksibilitet i opgaveløsningen til gavn for den enkelte borger/patient. Dialogen mellem de fagpersoner, der er involveret i patientforløbet, er det bærende redskab for samarbejdet. Dialogen sk</w:t>
      </w:r>
      <w:r w:rsidR="00B246D9">
        <w:rPr>
          <w:rFonts w:eastAsia="Times New Roman" w:cs="Times New Roman"/>
          <w:sz w:val="28"/>
          <w:szCs w:val="28"/>
          <w:lang w:eastAsia="da-DK"/>
        </w:rPr>
        <w:t xml:space="preserve">al være løbende og proaktiv og </w:t>
      </w:r>
      <w:r w:rsidRPr="00294077">
        <w:rPr>
          <w:rFonts w:eastAsia="Times New Roman" w:cs="Times New Roman"/>
          <w:sz w:val="28"/>
          <w:szCs w:val="28"/>
          <w:lang w:eastAsia="da-DK"/>
        </w:rPr>
        <w:t xml:space="preserve">sikres </w:t>
      </w:r>
      <w:r w:rsidR="00B246D9">
        <w:rPr>
          <w:rFonts w:eastAsia="Times New Roman" w:cs="Times New Roman"/>
          <w:sz w:val="28"/>
          <w:szCs w:val="28"/>
          <w:lang w:eastAsia="da-DK"/>
        </w:rPr>
        <w:t xml:space="preserve">især </w:t>
      </w:r>
      <w:r w:rsidRPr="00294077">
        <w:rPr>
          <w:rFonts w:eastAsia="Times New Roman" w:cs="Times New Roman"/>
          <w:sz w:val="28"/>
          <w:szCs w:val="28"/>
          <w:lang w:eastAsia="da-DK"/>
        </w:rPr>
        <w:t>omkring de kritiske overgangsfaser.</w:t>
      </w:r>
    </w:p>
    <w:p w:rsidR="00294077" w:rsidRPr="00294077" w:rsidRDefault="00B246D9" w:rsidP="00294077">
      <w:pPr>
        <w:spacing w:after="0" w:line="240" w:lineRule="auto"/>
        <w:rPr>
          <w:rFonts w:eastAsia="Times New Roman" w:cs="Times New Roman"/>
          <w:sz w:val="28"/>
          <w:szCs w:val="28"/>
          <w:lang w:eastAsia="da-DK"/>
        </w:rPr>
      </w:pPr>
      <w:r>
        <w:rPr>
          <w:rFonts w:eastAsia="Times New Roman" w:cs="Times New Roman"/>
          <w:sz w:val="28"/>
          <w:szCs w:val="28"/>
          <w:lang w:eastAsia="da-DK"/>
        </w:rPr>
        <w:t xml:space="preserve">Dialogen </w:t>
      </w:r>
      <w:r w:rsidR="00294077" w:rsidRPr="00294077">
        <w:rPr>
          <w:rFonts w:eastAsia="Times New Roman" w:cs="Times New Roman"/>
          <w:sz w:val="28"/>
          <w:szCs w:val="28"/>
          <w:lang w:eastAsia="da-DK"/>
        </w:rPr>
        <w:t>sikre</w:t>
      </w:r>
      <w:r>
        <w:rPr>
          <w:rFonts w:eastAsia="Times New Roman" w:cs="Times New Roman"/>
          <w:sz w:val="28"/>
          <w:szCs w:val="28"/>
          <w:lang w:eastAsia="da-DK"/>
        </w:rPr>
        <w:t>r</w:t>
      </w:r>
      <w:r w:rsidR="00294077" w:rsidRPr="00294077">
        <w:rPr>
          <w:rFonts w:eastAsia="Times New Roman" w:cs="Times New Roman"/>
          <w:sz w:val="28"/>
          <w:szCs w:val="28"/>
          <w:lang w:eastAsia="da-DK"/>
        </w:rPr>
        <w:t xml:space="preserve">, at alle parter i fornødent omfang på ethvert tidspunkt er vidende om den hidtidige del af et </w:t>
      </w:r>
      <w:r>
        <w:rPr>
          <w:rFonts w:eastAsia="Times New Roman" w:cs="Times New Roman"/>
          <w:sz w:val="28"/>
          <w:szCs w:val="28"/>
          <w:lang w:eastAsia="da-DK"/>
        </w:rPr>
        <w:t>borger/</w:t>
      </w:r>
      <w:r w:rsidR="00294077" w:rsidRPr="00294077">
        <w:rPr>
          <w:rFonts w:eastAsia="Times New Roman" w:cs="Times New Roman"/>
          <w:sz w:val="28"/>
          <w:szCs w:val="28"/>
          <w:lang w:eastAsia="da-DK"/>
        </w:rPr>
        <w:t>patientforløb og enige om det videre forløb og opgaverne heri.</w:t>
      </w:r>
    </w:p>
    <w:p w:rsid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t xml:space="preserve">Dialogen skal foregå mellem de fagpersoner der er involveret i </w:t>
      </w:r>
      <w:r w:rsidR="00B246D9">
        <w:rPr>
          <w:rFonts w:eastAsia="Times New Roman" w:cs="Times New Roman"/>
          <w:sz w:val="28"/>
          <w:szCs w:val="28"/>
          <w:lang w:eastAsia="da-DK"/>
        </w:rPr>
        <w:t>b</w:t>
      </w:r>
      <w:r w:rsidRPr="00294077">
        <w:rPr>
          <w:rFonts w:eastAsia="Times New Roman" w:cs="Times New Roman"/>
          <w:sz w:val="28"/>
          <w:szCs w:val="28"/>
          <w:lang w:eastAsia="da-DK"/>
        </w:rPr>
        <w:t>orger/</w:t>
      </w:r>
      <w:proofErr w:type="spellStart"/>
      <w:r w:rsidRPr="00294077">
        <w:rPr>
          <w:rFonts w:eastAsia="Times New Roman" w:cs="Times New Roman"/>
          <w:sz w:val="28"/>
          <w:szCs w:val="28"/>
          <w:lang w:eastAsia="da-DK"/>
        </w:rPr>
        <w:t>patient</w:t>
      </w:r>
      <w:r w:rsidR="00B246D9">
        <w:rPr>
          <w:rFonts w:eastAsia="Times New Roman" w:cs="Times New Roman"/>
          <w:sz w:val="28"/>
          <w:szCs w:val="28"/>
          <w:lang w:eastAsia="da-DK"/>
        </w:rPr>
        <w:softHyphen/>
      </w:r>
      <w:r w:rsidRPr="00294077">
        <w:rPr>
          <w:rFonts w:eastAsia="Times New Roman" w:cs="Times New Roman"/>
          <w:sz w:val="28"/>
          <w:szCs w:val="28"/>
          <w:lang w:eastAsia="da-DK"/>
        </w:rPr>
        <w:t>forløbet</w:t>
      </w:r>
      <w:proofErr w:type="spellEnd"/>
      <w:r w:rsidRPr="00294077">
        <w:rPr>
          <w:rFonts w:eastAsia="Times New Roman" w:cs="Times New Roman"/>
          <w:sz w:val="28"/>
          <w:szCs w:val="28"/>
          <w:lang w:eastAsia="da-DK"/>
        </w:rPr>
        <w:t>, og kun hvis der ikke kan opnås enighed, bringes spørgsmål til nærmeste ledelsesniveau.</w:t>
      </w:r>
    </w:p>
    <w:p w:rsidR="00B246D9" w:rsidRPr="00294077" w:rsidRDefault="00B246D9" w:rsidP="00294077">
      <w:pPr>
        <w:spacing w:after="0" w:line="240" w:lineRule="auto"/>
        <w:rPr>
          <w:rFonts w:eastAsia="Times New Roman" w:cs="Times New Roman"/>
          <w:sz w:val="28"/>
          <w:szCs w:val="28"/>
          <w:lang w:eastAsia="da-DK"/>
        </w:rPr>
      </w:pPr>
    </w:p>
    <w:p w:rsidR="00294077" w:rsidRPr="00294077" w:rsidRDefault="00294077" w:rsidP="00294077">
      <w:pPr>
        <w:spacing w:after="0" w:line="240" w:lineRule="auto"/>
        <w:rPr>
          <w:rFonts w:eastAsia="Times New Roman" w:cs="Times New Roman"/>
          <w:sz w:val="28"/>
          <w:szCs w:val="28"/>
          <w:lang w:eastAsia="da-DK"/>
        </w:rPr>
      </w:pPr>
      <w:bookmarkStart w:id="5" w:name="bm_Patientinddragelse"/>
      <w:r w:rsidRPr="00294077">
        <w:rPr>
          <w:rFonts w:eastAsia="Times New Roman" w:cs="Times New Roman"/>
          <w:b/>
          <w:bCs/>
          <w:sz w:val="28"/>
          <w:szCs w:val="28"/>
          <w:lang w:eastAsia="da-DK"/>
        </w:rPr>
        <w:t>3.5 Borgeren/patienten inddrages</w:t>
      </w:r>
      <w:bookmarkEnd w:id="5"/>
      <w:r w:rsidR="00336308">
        <w:rPr>
          <w:rFonts w:eastAsia="Times New Roman" w:cs="Times New Roman"/>
          <w:sz w:val="28"/>
          <w:szCs w:val="28"/>
          <w:lang w:eastAsia="da-DK"/>
        </w:rPr>
        <w:br/>
      </w:r>
      <w:r w:rsidRPr="00294077">
        <w:rPr>
          <w:rFonts w:eastAsia="Times New Roman" w:cs="Times New Roman"/>
          <w:sz w:val="28"/>
          <w:szCs w:val="28"/>
          <w:lang w:eastAsia="da-DK"/>
        </w:rPr>
        <w:t xml:space="preserve">Sundhedsloven fastslår, at behandling – med få undtagelser – ikke må indledes eller fortsættes uden patientens informerede samtykke, hvorved forstås et samtykke, der er givet på grundlag af fyldestgørende information fra sundhedspersonens side. Hvis der er tale om at videregive oplysninger om et barn eller en ung under 18 år, gælder der ikke tavshedspligt over for forældrene (forældremyndighedens indehaver). Som udgangspunkt skal forældrene aktivt informeres om deres børns forhold. Den 15-17 årige kan dog selv give samtykke til behandling. Tavshedspligt over for forældrene </w:t>
      </w:r>
      <w:r w:rsidRPr="00294077">
        <w:rPr>
          <w:rFonts w:eastAsia="Times New Roman" w:cs="Times New Roman"/>
          <w:sz w:val="28"/>
          <w:szCs w:val="28"/>
          <w:lang w:eastAsia="da-DK"/>
        </w:rPr>
        <w:lastRenderedPageBreak/>
        <w:t>kan imidlertid være nødvendig, hvis der er afgørende hensyn til barnet og dets forhold til forældrene. </w:t>
      </w:r>
    </w:p>
    <w:p w:rsidR="00294077" w:rsidRPr="00294077" w:rsidRDefault="00294077" w:rsidP="00294077">
      <w:pPr>
        <w:spacing w:after="0" w:line="240" w:lineRule="auto"/>
        <w:rPr>
          <w:rFonts w:eastAsia="Times New Roman" w:cs="Times New Roman"/>
          <w:sz w:val="28"/>
          <w:szCs w:val="28"/>
          <w:lang w:eastAsia="da-DK"/>
        </w:rPr>
      </w:pPr>
      <w:r w:rsidRPr="00294077">
        <w:rPr>
          <w:rFonts w:eastAsia="Times New Roman" w:cs="Times New Roman"/>
          <w:sz w:val="28"/>
          <w:szCs w:val="28"/>
          <w:lang w:eastAsia="da-DK"/>
        </w:rPr>
        <w:br w:type="textWrapping" w:clear="all"/>
      </w:r>
    </w:p>
    <w:p w:rsidR="00294077" w:rsidRPr="00294077" w:rsidRDefault="00BA5763" w:rsidP="00294077">
      <w:pPr>
        <w:spacing w:after="0" w:line="240" w:lineRule="auto"/>
        <w:rPr>
          <w:rFonts w:eastAsia="Times New Roman" w:cs="Times New Roman"/>
          <w:sz w:val="28"/>
          <w:szCs w:val="28"/>
          <w:lang w:eastAsia="da-DK"/>
        </w:rPr>
      </w:pPr>
      <w:r>
        <w:rPr>
          <w:rFonts w:eastAsia="Times New Roman" w:cs="Times New Roman"/>
          <w:sz w:val="28"/>
          <w:szCs w:val="28"/>
          <w:lang w:eastAsia="da-DK"/>
        </w:rPr>
        <w:pict>
          <v:rect id="_x0000_i1025" style="width:159.05pt;height:.75pt" o:hrpct="330" o:hrstd="t" o:hr="t" fillcolor="#a0a0a0" stroked="f"/>
        </w:pict>
      </w:r>
    </w:p>
    <w:p w:rsidR="00294077" w:rsidRPr="00294077" w:rsidRDefault="00294077" w:rsidP="00294077">
      <w:pPr>
        <w:spacing w:before="100" w:beforeAutospacing="1" w:after="100" w:afterAutospacing="1" w:line="240" w:lineRule="auto"/>
        <w:rPr>
          <w:rFonts w:eastAsia="Times New Roman" w:cs="Times New Roman"/>
          <w:sz w:val="28"/>
          <w:szCs w:val="28"/>
          <w:lang w:eastAsia="da-DK"/>
        </w:rPr>
      </w:pPr>
      <w:r w:rsidRPr="00294077">
        <w:rPr>
          <w:rFonts w:eastAsia="Times New Roman" w:cs="Times New Roman"/>
          <w:sz w:val="28"/>
          <w:szCs w:val="28"/>
          <w:lang w:eastAsia="da-DK"/>
        </w:rPr>
        <w:t> </w:t>
      </w:r>
    </w:p>
    <w:p w:rsidR="00A7112F" w:rsidRPr="00294077" w:rsidRDefault="00A7112F">
      <w:pPr>
        <w:rPr>
          <w:sz w:val="28"/>
          <w:szCs w:val="28"/>
        </w:rPr>
      </w:pPr>
    </w:p>
    <w:sectPr w:rsidR="00A7112F" w:rsidRPr="0029407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77" w:rsidRDefault="00294077" w:rsidP="00294077">
      <w:pPr>
        <w:spacing w:after="0" w:line="240" w:lineRule="auto"/>
      </w:pPr>
      <w:r>
        <w:separator/>
      </w:r>
    </w:p>
  </w:endnote>
  <w:endnote w:type="continuationSeparator" w:id="0">
    <w:p w:rsidR="00294077" w:rsidRDefault="00294077" w:rsidP="0029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77" w:rsidRDefault="00294077" w:rsidP="00294077">
      <w:pPr>
        <w:spacing w:after="0" w:line="240" w:lineRule="auto"/>
      </w:pPr>
      <w:r>
        <w:separator/>
      </w:r>
    </w:p>
  </w:footnote>
  <w:footnote w:type="continuationSeparator" w:id="0">
    <w:p w:rsidR="00294077" w:rsidRDefault="00294077" w:rsidP="00294077">
      <w:pPr>
        <w:spacing w:after="0" w:line="240" w:lineRule="auto"/>
      </w:pPr>
      <w:r>
        <w:continuationSeparator/>
      </w:r>
    </w:p>
  </w:footnote>
  <w:footnote w:id="1">
    <w:p w:rsidR="00294077" w:rsidRDefault="00294077" w:rsidP="00294077">
      <w:pPr>
        <w:pStyle w:val="Fodnotetekst"/>
        <w:spacing w:before="0" w:beforeAutospacing="0" w:after="0" w:afterAutospacing="0"/>
      </w:pPr>
      <w:r>
        <w:rPr>
          <w:u w:val="single"/>
        </w:rPr>
        <w:t>[1]</w:t>
      </w:r>
      <w:r>
        <w:t xml:space="preserve"> Sundhedsloven fastsætter følgende:</w:t>
      </w:r>
      <w:proofErr w:type="gramStart"/>
      <w:r>
        <w:t xml:space="preserve"> §5</w:t>
      </w:r>
      <w:proofErr w:type="gramEnd"/>
      <w:r>
        <w:t>. Behandling omfatter efter denne lov undersøgelse, diagnosticering, sygdomsbehandling, fødselshjælp, genoptræning, sundhedsfaglig pleje samt forebyggelse og sundhedsfremme i forhold til den enkelte patient.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77"/>
    <w:rsid w:val="00294077"/>
    <w:rsid w:val="00336308"/>
    <w:rsid w:val="008D0A68"/>
    <w:rsid w:val="00A7112F"/>
    <w:rsid w:val="00B246D9"/>
    <w:rsid w:val="00BA5763"/>
    <w:rsid w:val="00D97DEA"/>
    <w:rsid w:val="00E736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940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4077"/>
    <w:rPr>
      <w:b/>
      <w:bCs/>
    </w:rPr>
  </w:style>
  <w:style w:type="paragraph" w:styleId="Fodnotetekst">
    <w:name w:val="footnote text"/>
    <w:basedOn w:val="Normal"/>
    <w:link w:val="FodnotetekstTegn"/>
    <w:uiPriority w:val="99"/>
    <w:semiHidden/>
    <w:unhideWhenUsed/>
    <w:rsid w:val="002940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dnotetekstTegn">
    <w:name w:val="Fodnotetekst Tegn"/>
    <w:basedOn w:val="Standardskrifttypeiafsnit"/>
    <w:link w:val="Fodnotetekst"/>
    <w:uiPriority w:val="99"/>
    <w:semiHidden/>
    <w:rsid w:val="00294077"/>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940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94077"/>
    <w:rPr>
      <w:b/>
      <w:bCs/>
    </w:rPr>
  </w:style>
  <w:style w:type="paragraph" w:styleId="Fodnotetekst">
    <w:name w:val="footnote text"/>
    <w:basedOn w:val="Normal"/>
    <w:link w:val="FodnotetekstTegn"/>
    <w:uiPriority w:val="99"/>
    <w:semiHidden/>
    <w:unhideWhenUsed/>
    <w:rsid w:val="0029407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odnotetekstTegn">
    <w:name w:val="Fodnotetekst Tegn"/>
    <w:basedOn w:val="Standardskrifttypeiafsnit"/>
    <w:link w:val="Fodnotetekst"/>
    <w:uiPriority w:val="99"/>
    <w:semiHidden/>
    <w:rsid w:val="00294077"/>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87147">
      <w:bodyDiv w:val="1"/>
      <w:marLeft w:val="0"/>
      <w:marRight w:val="0"/>
      <w:marTop w:val="0"/>
      <w:marBottom w:val="0"/>
      <w:divBdr>
        <w:top w:val="none" w:sz="0" w:space="0" w:color="auto"/>
        <w:left w:val="none" w:sz="0" w:space="0" w:color="auto"/>
        <w:bottom w:val="none" w:sz="0" w:space="0" w:color="auto"/>
        <w:right w:val="none" w:sz="0" w:space="0" w:color="auto"/>
      </w:divBdr>
      <w:divsChild>
        <w:div w:id="561058521">
          <w:marLeft w:val="0"/>
          <w:marRight w:val="0"/>
          <w:marTop w:val="0"/>
          <w:marBottom w:val="0"/>
          <w:divBdr>
            <w:top w:val="none" w:sz="0" w:space="0" w:color="auto"/>
            <w:left w:val="none" w:sz="0" w:space="0" w:color="auto"/>
            <w:bottom w:val="none" w:sz="0" w:space="0" w:color="auto"/>
            <w:right w:val="none" w:sz="0" w:space="0" w:color="auto"/>
          </w:divBdr>
          <w:divsChild>
            <w:div w:id="291255604">
              <w:marLeft w:val="0"/>
              <w:marRight w:val="0"/>
              <w:marTop w:val="0"/>
              <w:marBottom w:val="0"/>
              <w:divBdr>
                <w:top w:val="none" w:sz="0" w:space="0" w:color="auto"/>
                <w:left w:val="none" w:sz="0" w:space="0" w:color="auto"/>
                <w:bottom w:val="none" w:sz="0" w:space="0" w:color="auto"/>
                <w:right w:val="none" w:sz="0" w:space="0" w:color="auto"/>
              </w:divBdr>
              <w:divsChild>
                <w:div w:id="613831142">
                  <w:marLeft w:val="0"/>
                  <w:marRight w:val="0"/>
                  <w:marTop w:val="0"/>
                  <w:marBottom w:val="0"/>
                  <w:divBdr>
                    <w:top w:val="none" w:sz="0" w:space="0" w:color="auto"/>
                    <w:left w:val="none" w:sz="0" w:space="0" w:color="auto"/>
                    <w:bottom w:val="none" w:sz="0" w:space="0" w:color="auto"/>
                    <w:right w:val="none" w:sz="0" w:space="0" w:color="auto"/>
                  </w:divBdr>
                  <w:divsChild>
                    <w:div w:id="4724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699</Words>
  <Characters>4264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Vestergaard Weng</dc:creator>
  <cp:lastModifiedBy>Annette Vestergaard Weng</cp:lastModifiedBy>
  <cp:revision>8</cp:revision>
  <dcterms:created xsi:type="dcterms:W3CDTF">2017-09-29T11:39:00Z</dcterms:created>
  <dcterms:modified xsi:type="dcterms:W3CDTF">2017-10-04T12:50:00Z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{20AB49FF-C9A0-4110-9548-1E732C8DC07E}</vt:lpwstr>
  </property>
</Properties>
</file>